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3DFE" w:rsidRDefault="00DE0FC9">
      <w:pPr>
        <w:adjustRightInd w:val="0"/>
        <w:snapToGrid w:val="0"/>
        <w:spacing w:line="560" w:lineRule="exact"/>
        <w:jc w:val="left"/>
        <w:rPr>
          <w:rFonts w:ascii="黑体" w:eastAsia="黑体" w:hAnsi="黑体" w:cs="黑体"/>
          <w:sz w:val="28"/>
          <w:szCs w:val="28"/>
        </w:rPr>
      </w:pPr>
      <w:r>
        <w:rPr>
          <w:rFonts w:ascii="黑体" w:eastAsia="黑体" w:hAnsi="黑体" w:cs="黑体" w:hint="eastAsia"/>
          <w:sz w:val="28"/>
          <w:szCs w:val="28"/>
        </w:rPr>
        <w:t>附</w:t>
      </w:r>
      <w:r>
        <w:rPr>
          <w:rFonts w:ascii="黑体" w:eastAsia="黑体" w:hAnsi="黑体" w:cs="黑体" w:hint="eastAsia"/>
          <w:sz w:val="28"/>
          <w:szCs w:val="28"/>
        </w:rPr>
        <w:t>件</w:t>
      </w:r>
    </w:p>
    <w:p w:rsidR="00883DFE" w:rsidRDefault="00883DFE">
      <w:pPr>
        <w:adjustRightInd w:val="0"/>
        <w:snapToGrid w:val="0"/>
        <w:spacing w:line="560" w:lineRule="exact"/>
        <w:jc w:val="center"/>
        <w:rPr>
          <w:rFonts w:eastAsia="方正小标宋简体" w:cstheme="minorBidi"/>
          <w:sz w:val="44"/>
          <w:szCs w:val="44"/>
        </w:rPr>
      </w:pPr>
    </w:p>
    <w:p w:rsidR="00883DFE" w:rsidRDefault="00DE0FC9">
      <w:pPr>
        <w:adjustRightInd w:val="0"/>
        <w:snapToGrid w:val="0"/>
        <w:spacing w:line="560" w:lineRule="exact"/>
        <w:jc w:val="center"/>
        <w:rPr>
          <w:rFonts w:eastAsia="方正小标宋简体" w:cstheme="minorBidi"/>
          <w:sz w:val="40"/>
          <w:szCs w:val="40"/>
        </w:rPr>
      </w:pPr>
      <w:r>
        <w:rPr>
          <w:rFonts w:eastAsia="方正小标宋简体" w:cstheme="minorBidi" w:hint="eastAsia"/>
          <w:sz w:val="40"/>
          <w:szCs w:val="40"/>
        </w:rPr>
        <w:t>工程类</w:t>
      </w:r>
      <w:r>
        <w:rPr>
          <w:rFonts w:eastAsia="方正小标宋简体" w:cstheme="minorBidi" w:hint="eastAsia"/>
          <w:sz w:val="40"/>
          <w:szCs w:val="40"/>
        </w:rPr>
        <w:t>博士</w:t>
      </w:r>
      <w:r>
        <w:rPr>
          <w:rFonts w:eastAsia="方正小标宋简体" w:cstheme="minorBidi" w:hint="eastAsia"/>
          <w:sz w:val="40"/>
          <w:szCs w:val="40"/>
        </w:rPr>
        <w:t>专业学位</w:t>
      </w:r>
      <w:r>
        <w:rPr>
          <w:rFonts w:eastAsia="方正小标宋简体" w:cstheme="minorBidi" w:hint="eastAsia"/>
          <w:sz w:val="40"/>
          <w:szCs w:val="40"/>
        </w:rPr>
        <w:t>研究生</w:t>
      </w:r>
      <w:r>
        <w:rPr>
          <w:rFonts w:eastAsia="方正小标宋简体" w:cstheme="minorBidi" w:hint="eastAsia"/>
          <w:sz w:val="40"/>
          <w:szCs w:val="40"/>
        </w:rPr>
        <w:t>学位论文与</w:t>
      </w:r>
    </w:p>
    <w:p w:rsidR="00883DFE" w:rsidRDefault="00DE0FC9">
      <w:pPr>
        <w:adjustRightInd w:val="0"/>
        <w:snapToGrid w:val="0"/>
        <w:spacing w:line="560" w:lineRule="exact"/>
        <w:jc w:val="center"/>
        <w:rPr>
          <w:rFonts w:eastAsia="方正小标宋简体" w:cstheme="minorBidi"/>
          <w:sz w:val="40"/>
          <w:szCs w:val="40"/>
        </w:rPr>
      </w:pPr>
      <w:r>
        <w:rPr>
          <w:rFonts w:eastAsia="方正小标宋简体" w:cstheme="minorBidi" w:hint="eastAsia"/>
          <w:sz w:val="40"/>
          <w:szCs w:val="40"/>
        </w:rPr>
        <w:t>申请学位实践成果基本要求</w:t>
      </w:r>
      <w:r>
        <w:rPr>
          <w:rFonts w:eastAsia="方正小标宋简体" w:cstheme="minorBidi" w:hint="eastAsia"/>
          <w:sz w:val="40"/>
          <w:szCs w:val="40"/>
        </w:rPr>
        <w:t>（</w:t>
      </w:r>
      <w:r>
        <w:rPr>
          <w:rFonts w:eastAsia="方正小标宋简体" w:cstheme="minorBidi" w:hint="eastAsia"/>
          <w:sz w:val="40"/>
          <w:szCs w:val="40"/>
        </w:rPr>
        <w:t>试行</w:t>
      </w:r>
      <w:r>
        <w:rPr>
          <w:rFonts w:eastAsia="方正小标宋简体" w:cstheme="minorBidi" w:hint="eastAsia"/>
          <w:sz w:val="40"/>
          <w:szCs w:val="40"/>
        </w:rPr>
        <w:t>）</w:t>
      </w:r>
      <w:bookmarkStart w:id="0" w:name="_GoBack"/>
      <w:bookmarkEnd w:id="0"/>
    </w:p>
    <w:p w:rsidR="00883DFE" w:rsidRDefault="00DE0FC9">
      <w:pPr>
        <w:shd w:val="clear" w:color="auto" w:fill="FFFFFF"/>
        <w:adjustRightInd w:val="0"/>
        <w:snapToGrid w:val="0"/>
        <w:spacing w:line="560" w:lineRule="exact"/>
        <w:jc w:val="center"/>
        <w:rPr>
          <w:rFonts w:ascii="楷体_GB2312" w:eastAsia="楷体_GB2312" w:hAnsi="楷体_GB2312" w:cs="楷体_GB2312"/>
          <w:kern w:val="0"/>
          <w:sz w:val="32"/>
          <w:szCs w:val="32"/>
        </w:rPr>
      </w:pPr>
      <w:r>
        <w:rPr>
          <w:rFonts w:ascii="楷体_GB2312" w:eastAsia="楷体_GB2312" w:hAnsi="楷体_GB2312" w:cs="楷体_GB2312" w:hint="eastAsia"/>
          <w:kern w:val="0"/>
          <w:sz w:val="32"/>
          <w:szCs w:val="32"/>
        </w:rPr>
        <w:t>全国工程专业学位研究生教育指导委员会</w:t>
      </w:r>
    </w:p>
    <w:p w:rsidR="00883DFE" w:rsidRDefault="00883DFE">
      <w:pPr>
        <w:shd w:val="clear" w:color="auto" w:fill="FFFFFF"/>
        <w:adjustRightInd w:val="0"/>
        <w:snapToGrid w:val="0"/>
        <w:spacing w:line="560" w:lineRule="exact"/>
        <w:jc w:val="center"/>
        <w:rPr>
          <w:rFonts w:ascii="楷体_GB2312" w:eastAsia="楷体_GB2312" w:hAnsi="楷体_GB2312" w:cs="楷体_GB2312"/>
          <w:kern w:val="0"/>
          <w:sz w:val="32"/>
          <w:szCs w:val="32"/>
        </w:rPr>
      </w:pPr>
    </w:p>
    <w:p w:rsidR="00883DFE" w:rsidRDefault="00DE0FC9">
      <w:pPr>
        <w:adjustRightInd w:val="0"/>
        <w:snapToGrid w:val="0"/>
        <w:spacing w:line="560" w:lineRule="exact"/>
        <w:ind w:firstLineChars="200" w:firstLine="640"/>
        <w:rPr>
          <w:rFonts w:eastAsia="黑体"/>
          <w:sz w:val="32"/>
          <w:szCs w:val="32"/>
        </w:rPr>
      </w:pPr>
      <w:r>
        <w:rPr>
          <w:rFonts w:eastAsia="黑体" w:hint="eastAsia"/>
          <w:sz w:val="32"/>
          <w:szCs w:val="32"/>
        </w:rPr>
        <w:t>一、概述</w:t>
      </w:r>
    </w:p>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（一）编制目的与依据</w:t>
      </w:r>
    </w:p>
    <w:p w:rsidR="00883DFE" w:rsidRDefault="00DE0FC9">
      <w:pPr>
        <w:adjustRightInd w:val="0"/>
        <w:snapToGrid w:val="0"/>
        <w:spacing w:line="560" w:lineRule="exact"/>
        <w:ind w:firstLineChars="200" w:firstLine="640"/>
        <w:rPr>
          <w:rFonts w:eastAsia="仿宋_GB2312" w:cs="仿宋"/>
          <w:kern w:val="0"/>
          <w:sz w:val="32"/>
          <w:szCs w:val="32"/>
        </w:rPr>
      </w:pPr>
      <w:r>
        <w:rPr>
          <w:rFonts w:eastAsia="仿宋_GB2312" w:cs="仿宋" w:hint="eastAsia"/>
          <w:kern w:val="0"/>
          <w:sz w:val="32"/>
          <w:szCs w:val="32"/>
        </w:rPr>
        <w:t>通过学位论文答辩或者规定的实践成果答辩，是授予博士学位的前提条件。完成学位论文或取得实践成果是研究生培养的重要组成部分，是对专业学位研究生独立承担</w:t>
      </w:r>
      <w:bookmarkStart w:id="1" w:name="_Hlk169875610"/>
      <w:r>
        <w:rPr>
          <w:rFonts w:eastAsia="仿宋_GB2312" w:cs="仿宋" w:hint="eastAsia"/>
          <w:kern w:val="0"/>
          <w:sz w:val="32"/>
          <w:szCs w:val="32"/>
        </w:rPr>
        <w:t>专业实践工作</w:t>
      </w:r>
      <w:bookmarkEnd w:id="1"/>
      <w:r>
        <w:rPr>
          <w:rFonts w:eastAsia="仿宋_GB2312" w:cs="仿宋" w:hint="eastAsia"/>
          <w:kern w:val="0"/>
          <w:sz w:val="32"/>
          <w:szCs w:val="32"/>
        </w:rPr>
        <w:t>能力的全面训练。为贯彻落实《中华人民共和国学位法》，落实《教育部关于深入推进学术学位与专业学位研究生教育分类发展的意见》《专业学位研究生教育发展方案（</w:t>
      </w:r>
      <w:r>
        <w:rPr>
          <w:rFonts w:eastAsia="仿宋_GB2312" w:cs="仿宋" w:hint="eastAsia"/>
          <w:kern w:val="0"/>
          <w:sz w:val="32"/>
          <w:szCs w:val="32"/>
        </w:rPr>
        <w:t>2020-2025</w:t>
      </w:r>
      <w:r>
        <w:rPr>
          <w:rFonts w:eastAsia="仿宋_GB2312" w:cs="仿宋" w:hint="eastAsia"/>
          <w:kern w:val="0"/>
          <w:sz w:val="32"/>
          <w:szCs w:val="32"/>
        </w:rPr>
        <w:t>）》等文件精神，构建彰显中国特色、符合教育规律的工程类专业学位研究生质量评价体系，引领带动教育教学改革，自主培养卓越工程师和优秀工程技术人才，制定本要求。</w:t>
      </w:r>
    </w:p>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（二）基本原则</w:t>
      </w:r>
    </w:p>
    <w:p w:rsidR="00883DFE" w:rsidRDefault="00DE0FC9">
      <w:pPr>
        <w:adjustRightInd w:val="0"/>
        <w:snapToGrid w:val="0"/>
        <w:spacing w:line="560" w:lineRule="exact"/>
        <w:ind w:firstLineChars="200" w:firstLine="640"/>
        <w:rPr>
          <w:rFonts w:eastAsia="仿宋_GB2312" w:cs="仿宋"/>
          <w:kern w:val="0"/>
          <w:sz w:val="32"/>
          <w:szCs w:val="32"/>
        </w:rPr>
      </w:pPr>
      <w:r>
        <w:rPr>
          <w:rFonts w:eastAsia="仿宋_GB2312" w:cs="仿宋" w:hint="eastAsia"/>
          <w:kern w:val="0"/>
          <w:sz w:val="32"/>
          <w:szCs w:val="32"/>
        </w:rPr>
        <w:t>坚持以习近平新时代中国特色社会主义思想为指导，将党的创新理论成果全面贯穿、有机融入学位论文或实践成果工作；坚持目标导向，着力培养</w:t>
      </w:r>
      <w:r>
        <w:rPr>
          <w:rFonts w:eastAsia="仿宋_GB2312" w:cs="仿宋"/>
          <w:kern w:val="0"/>
          <w:sz w:val="32"/>
          <w:szCs w:val="32"/>
        </w:rPr>
        <w:t>爱党报国、敬业奉献、具有突出技术创新能力、善于解决复杂工程问题的</w:t>
      </w:r>
      <w:r>
        <w:rPr>
          <w:rFonts w:eastAsia="仿宋_GB2312" w:cs="仿宋" w:hint="eastAsia"/>
          <w:kern w:val="0"/>
          <w:sz w:val="32"/>
          <w:szCs w:val="32"/>
        </w:rPr>
        <w:t>卓越工程技术人才</w:t>
      </w:r>
      <w:r>
        <w:rPr>
          <w:rFonts w:eastAsia="仿宋_GB2312" w:cs="仿宋"/>
          <w:kern w:val="0"/>
          <w:sz w:val="32"/>
          <w:szCs w:val="32"/>
        </w:rPr>
        <w:t>；坚持研究真问题，着眼世界</w:t>
      </w:r>
      <w:r>
        <w:rPr>
          <w:rFonts w:eastAsia="仿宋_GB2312" w:cs="仿宋" w:hint="eastAsia"/>
          <w:kern w:val="0"/>
          <w:sz w:val="32"/>
          <w:szCs w:val="32"/>
        </w:rPr>
        <w:t>科技</w:t>
      </w:r>
      <w:r>
        <w:rPr>
          <w:rFonts w:eastAsia="仿宋_GB2312" w:cs="仿宋"/>
          <w:kern w:val="0"/>
          <w:sz w:val="32"/>
          <w:szCs w:val="32"/>
        </w:rPr>
        <w:t>前沿</w:t>
      </w:r>
      <w:r>
        <w:rPr>
          <w:rFonts w:eastAsia="仿宋_GB2312" w:cs="仿宋" w:hint="eastAsia"/>
          <w:kern w:val="0"/>
          <w:sz w:val="32"/>
          <w:szCs w:val="32"/>
        </w:rPr>
        <w:t>和国家重大需求，</w:t>
      </w:r>
      <w:r>
        <w:rPr>
          <w:rFonts w:eastAsia="仿宋_GB2312" w:cs="仿宋" w:hint="eastAsia"/>
          <w:kern w:val="0"/>
          <w:sz w:val="32"/>
          <w:szCs w:val="32"/>
        </w:rPr>
        <w:lastRenderedPageBreak/>
        <w:t>致力于解决实际问题；坚持迭代更新，鼓励各培养单位结合实际开展多样化探索，不断完善工作要求和操作程序。</w:t>
      </w:r>
    </w:p>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（三）适用范围</w:t>
      </w:r>
    </w:p>
    <w:p w:rsidR="00883DFE" w:rsidRDefault="00DE0FC9">
      <w:pPr>
        <w:adjustRightInd w:val="0"/>
        <w:snapToGrid w:val="0"/>
        <w:spacing w:line="560" w:lineRule="exact"/>
        <w:ind w:firstLineChars="200" w:firstLine="640"/>
        <w:rPr>
          <w:rFonts w:eastAsia="仿宋_GB2312" w:cs="仿宋"/>
          <w:kern w:val="0"/>
          <w:sz w:val="32"/>
          <w:szCs w:val="32"/>
        </w:rPr>
      </w:pPr>
      <w:r>
        <w:rPr>
          <w:rFonts w:eastAsia="仿宋_GB2312" w:cs="仿宋" w:hint="eastAsia"/>
          <w:kern w:val="0"/>
          <w:sz w:val="32"/>
          <w:szCs w:val="32"/>
        </w:rPr>
        <w:t>本要求适用于电子信息、机械、材料与化工、资源与环境、能源动力、土木水利、生物与医药、交通运输等</w:t>
      </w:r>
      <w:r>
        <w:rPr>
          <w:rFonts w:eastAsia="仿宋_GB2312" w:cs="仿宋" w:hint="eastAsia"/>
          <w:kern w:val="0"/>
          <w:sz w:val="32"/>
          <w:szCs w:val="32"/>
        </w:rPr>
        <w:t>8</w:t>
      </w:r>
      <w:r>
        <w:rPr>
          <w:rFonts w:eastAsia="仿宋_GB2312" w:cs="仿宋" w:hint="eastAsia"/>
          <w:kern w:val="0"/>
          <w:sz w:val="32"/>
          <w:szCs w:val="32"/>
        </w:rPr>
        <w:t>个专业学位类别，是学位授</w:t>
      </w:r>
      <w:r>
        <w:rPr>
          <w:rFonts w:eastAsia="仿宋_GB2312" w:cs="仿宋" w:hint="eastAsia"/>
          <w:kern w:val="0"/>
          <w:sz w:val="32"/>
          <w:szCs w:val="32"/>
        </w:rPr>
        <w:t>予单位研究生管理部门、学位授权点、导师对学位论文或申请学位实践成果进行管理和评价的指导性文件。培养单位要根据办学定位、特色、条件等实际情况，进一步完善并制定相应实施细则，更新理念，改进评价，加快推进实施。</w:t>
      </w:r>
    </w:p>
    <w:p w:rsidR="00883DFE" w:rsidRDefault="00DE0FC9">
      <w:pPr>
        <w:adjustRightInd w:val="0"/>
        <w:snapToGrid w:val="0"/>
        <w:spacing w:line="560" w:lineRule="exact"/>
        <w:ind w:firstLineChars="200" w:firstLine="640"/>
        <w:rPr>
          <w:rFonts w:eastAsia="黑体"/>
          <w:sz w:val="32"/>
          <w:szCs w:val="32"/>
        </w:rPr>
      </w:pPr>
      <w:r>
        <w:rPr>
          <w:rFonts w:eastAsia="黑体" w:hint="eastAsia"/>
          <w:sz w:val="32"/>
          <w:szCs w:val="32"/>
        </w:rPr>
        <w:t>二、学位论文基本要求</w:t>
      </w:r>
    </w:p>
    <w:p w:rsidR="00883DFE" w:rsidRDefault="00DE0FC9">
      <w:pPr>
        <w:adjustRightInd w:val="0"/>
        <w:snapToGrid w:val="0"/>
        <w:spacing w:line="560" w:lineRule="exact"/>
        <w:ind w:firstLineChars="200" w:firstLine="640"/>
        <w:rPr>
          <w:rFonts w:eastAsia="仿宋_GB2312" w:cs="仿宋"/>
          <w:kern w:val="0"/>
          <w:sz w:val="32"/>
          <w:szCs w:val="32"/>
        </w:rPr>
      </w:pPr>
      <w:r>
        <w:rPr>
          <w:rFonts w:eastAsia="仿宋_GB2312" w:cs="仿宋" w:hint="eastAsia"/>
          <w:kern w:val="0"/>
          <w:sz w:val="32"/>
          <w:szCs w:val="32"/>
        </w:rPr>
        <w:t>工程类</w:t>
      </w:r>
      <w:r>
        <w:rPr>
          <w:rFonts w:eastAsia="仿宋_GB2312" w:cs="仿宋" w:hint="eastAsia"/>
          <w:kern w:val="0"/>
          <w:sz w:val="32"/>
          <w:szCs w:val="32"/>
        </w:rPr>
        <w:t>博士</w:t>
      </w:r>
      <w:r>
        <w:rPr>
          <w:rFonts w:eastAsia="仿宋_GB2312" w:cs="仿宋" w:hint="eastAsia"/>
          <w:kern w:val="0"/>
          <w:sz w:val="32"/>
          <w:szCs w:val="32"/>
        </w:rPr>
        <w:t>专业学位</w:t>
      </w:r>
      <w:r>
        <w:rPr>
          <w:rFonts w:eastAsia="仿宋_GB2312" w:cs="仿宋" w:hint="eastAsia"/>
          <w:kern w:val="0"/>
          <w:sz w:val="32"/>
          <w:szCs w:val="32"/>
        </w:rPr>
        <w:t>研究生</w:t>
      </w:r>
      <w:r>
        <w:rPr>
          <w:rFonts w:eastAsia="仿宋_GB2312" w:cs="仿宋" w:hint="eastAsia"/>
          <w:kern w:val="0"/>
          <w:sz w:val="32"/>
          <w:szCs w:val="32"/>
        </w:rPr>
        <w:t>学位论文，应</w:t>
      </w:r>
      <w:r>
        <w:rPr>
          <w:rFonts w:eastAsia="仿宋_GB2312" w:cs="仿宋" w:hint="eastAsia"/>
          <w:b/>
          <w:bCs/>
          <w:kern w:val="0"/>
          <w:sz w:val="32"/>
          <w:szCs w:val="32"/>
        </w:rPr>
        <w:t>主要聚焦工程实践和应用研究</w:t>
      </w:r>
      <w:r>
        <w:rPr>
          <w:rFonts w:eastAsia="仿宋_GB2312" w:cs="仿宋" w:hint="eastAsia"/>
          <w:kern w:val="0"/>
          <w:sz w:val="32"/>
          <w:szCs w:val="32"/>
        </w:rPr>
        <w:t>，须体现工程性、创新性、实践性、应用性等特征</w:t>
      </w:r>
      <w:bookmarkStart w:id="2" w:name="_Hlk172620823"/>
      <w:r>
        <w:rPr>
          <w:rFonts w:eastAsia="仿宋_GB2312" w:cs="仿宋" w:hint="eastAsia"/>
          <w:kern w:val="0"/>
          <w:sz w:val="32"/>
          <w:szCs w:val="32"/>
        </w:rPr>
        <w:t>，体现学位申请人在专业领域掌握坚实全面的基础理论和系统深入的专门知识，具有独立承担专业实践工作的能力，在专业实践领域做出创新性成果，</w:t>
      </w:r>
      <w:bookmarkEnd w:id="2"/>
      <w:r>
        <w:rPr>
          <w:rFonts w:eastAsia="仿宋_GB2312" w:cs="仿宋" w:hint="eastAsia"/>
          <w:kern w:val="0"/>
          <w:sz w:val="32"/>
          <w:szCs w:val="32"/>
        </w:rPr>
        <w:t>对推动本专业领域知识和技术的发展作出重要贡献。</w:t>
      </w:r>
    </w:p>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（一）学位论文选题</w:t>
      </w:r>
    </w:p>
    <w:p w:rsidR="00883DFE" w:rsidRDefault="00DE0FC9">
      <w:pPr>
        <w:adjustRightInd w:val="0"/>
        <w:snapToGrid w:val="0"/>
        <w:spacing w:line="560" w:lineRule="exact"/>
        <w:ind w:firstLineChars="200" w:firstLine="640"/>
        <w:rPr>
          <w:rFonts w:eastAsia="仿宋_GB2312" w:cs="仿宋"/>
          <w:kern w:val="0"/>
          <w:sz w:val="32"/>
          <w:szCs w:val="32"/>
        </w:rPr>
      </w:pPr>
      <w:r>
        <w:rPr>
          <w:rFonts w:eastAsia="仿宋_GB2312" w:cs="仿宋" w:hint="eastAsia"/>
          <w:kern w:val="0"/>
          <w:sz w:val="32"/>
          <w:szCs w:val="32"/>
        </w:rPr>
        <w:t>选题应直接来源于工程实际，符合伦理规范。鼓励面向发展新质生产力，面向战略新兴产业或未来产业发展前沿，依托重要工程项目开展选题研究。鼓励开展工程技术项目相关产业的可行性分析研究、重大原创性基础研究成果转化的产业化应用探索。鼓励通过问题导向、需求导向推动创新，引领技术革新和产业变革。</w:t>
      </w:r>
    </w:p>
    <w:p w:rsidR="00883DFE" w:rsidRDefault="00DE0FC9">
      <w:pPr>
        <w:adjustRightInd w:val="0"/>
        <w:snapToGrid w:val="0"/>
        <w:spacing w:line="560" w:lineRule="exact"/>
        <w:ind w:firstLineChars="200" w:firstLine="640"/>
        <w:rPr>
          <w:rFonts w:eastAsia="仿宋_GB2312" w:cs="仿宋"/>
          <w:kern w:val="0"/>
          <w:sz w:val="32"/>
          <w:szCs w:val="32"/>
        </w:rPr>
      </w:pPr>
      <w:r>
        <w:rPr>
          <w:rFonts w:eastAsia="仿宋_GB2312" w:cs="仿宋" w:hint="eastAsia"/>
          <w:kern w:val="0"/>
          <w:sz w:val="32"/>
          <w:szCs w:val="32"/>
        </w:rPr>
        <w:lastRenderedPageBreak/>
        <w:t>选题方向包括</w:t>
      </w:r>
      <w:r>
        <w:rPr>
          <w:rFonts w:eastAsia="仿宋_GB2312" w:hint="eastAsia"/>
          <w:sz w:val="32"/>
          <w:szCs w:val="32"/>
        </w:rPr>
        <w:t>技术攻关与改造、工艺优化与产品创新、新材料与新设备的研发、国际前沿技术引进吸收与再创新、工程设计与实施、技术标准的制定与优化、原创性研究成果转化与产业化探索等。</w:t>
      </w:r>
    </w:p>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（二）内容要求</w:t>
      </w:r>
    </w:p>
    <w:p w:rsidR="00883DFE" w:rsidRDefault="00DE0FC9">
      <w:pPr>
        <w:adjustRightInd w:val="0"/>
        <w:snapToGrid w:val="0"/>
        <w:spacing w:line="560" w:lineRule="exact"/>
        <w:ind w:firstLineChars="200" w:firstLine="640"/>
        <w:rPr>
          <w:rFonts w:eastAsia="仿宋_GB2312" w:cs="仿宋"/>
          <w:kern w:val="0"/>
          <w:sz w:val="32"/>
          <w:szCs w:val="32"/>
        </w:rPr>
      </w:pPr>
      <w:r>
        <w:rPr>
          <w:rFonts w:eastAsia="仿宋_GB2312" w:cs="仿宋" w:hint="eastAsia"/>
          <w:kern w:val="0"/>
          <w:sz w:val="32"/>
          <w:szCs w:val="32"/>
        </w:rPr>
        <w:t>学位论文应面向国家</w:t>
      </w:r>
      <w:r>
        <w:rPr>
          <w:rFonts w:eastAsia="仿宋_GB2312" w:cs="仿宋" w:hint="eastAsia"/>
          <w:kern w:val="0"/>
          <w:sz w:val="32"/>
          <w:szCs w:val="32"/>
        </w:rPr>
        <w:t>、行业和区域发展需求，针对具有重要应用价值的工程实际问题，科学规范地运用理论知识和工程方法对相关问题进行系统深入研究，提出解决工程问题的创新性方案，并通过方案实施取得显著实效和创新性应用成果。</w:t>
      </w:r>
    </w:p>
    <w:p w:rsidR="00883DFE" w:rsidRDefault="00DE0FC9">
      <w:pPr>
        <w:adjustRightInd w:val="0"/>
        <w:snapToGrid w:val="0"/>
        <w:spacing w:line="560" w:lineRule="exact"/>
        <w:ind w:firstLineChars="200" w:firstLine="643"/>
        <w:rPr>
          <w:rFonts w:eastAsia="仿宋_GB2312" w:cs="仿宋"/>
          <w:kern w:val="0"/>
          <w:sz w:val="32"/>
          <w:szCs w:val="32"/>
        </w:rPr>
      </w:pPr>
      <w:r>
        <w:rPr>
          <w:rFonts w:eastAsia="仿宋_GB2312" w:cs="仿宋" w:hint="eastAsia"/>
          <w:b/>
          <w:bCs/>
          <w:kern w:val="0"/>
          <w:sz w:val="32"/>
          <w:szCs w:val="32"/>
        </w:rPr>
        <w:t>学位论文可围绕工程新技术研究、工程设计与实施、工程应用研发等撰写</w:t>
      </w:r>
      <w:r>
        <w:rPr>
          <w:rFonts w:eastAsia="仿宋_GB2312" w:cs="仿宋" w:hint="eastAsia"/>
          <w:kern w:val="0"/>
          <w:sz w:val="32"/>
          <w:szCs w:val="32"/>
        </w:rPr>
        <w:t>。</w:t>
      </w:r>
      <w:r>
        <w:rPr>
          <w:rFonts w:eastAsia="仿宋_GB2312" w:cs="仿宋" w:hint="eastAsia"/>
          <w:b/>
          <w:bCs/>
          <w:kern w:val="0"/>
          <w:sz w:val="32"/>
          <w:szCs w:val="32"/>
        </w:rPr>
        <w:t>工程新技术研究</w:t>
      </w:r>
      <w:r>
        <w:rPr>
          <w:rFonts w:eastAsia="仿宋_GB2312" w:cs="仿宋" w:hint="eastAsia"/>
          <w:kern w:val="0"/>
          <w:sz w:val="32"/>
          <w:szCs w:val="32"/>
        </w:rPr>
        <w:t>应具有明确的应用背景，通过综合运用基础理论与专门知识、科学方法和技术手段，开展新技术或新产品的工程应用研究，实现工程领域技术或产品工程创新。</w:t>
      </w:r>
      <w:r>
        <w:rPr>
          <w:rFonts w:eastAsia="仿宋_GB2312" w:cs="仿宋" w:hint="eastAsia"/>
          <w:b/>
          <w:bCs/>
          <w:kern w:val="0"/>
          <w:sz w:val="32"/>
          <w:szCs w:val="32"/>
        </w:rPr>
        <w:t>工程设计与实施</w:t>
      </w:r>
      <w:r>
        <w:rPr>
          <w:rFonts w:eastAsia="仿宋_GB2312" w:cs="仿宋" w:hint="eastAsia"/>
          <w:kern w:val="0"/>
          <w:sz w:val="32"/>
          <w:szCs w:val="32"/>
        </w:rPr>
        <w:t>应通过综合运用相关专业领域基础理论、专门知识、科学方法、专业技术手段与技术经济知识，</w:t>
      </w:r>
      <w:r>
        <w:rPr>
          <w:rFonts w:eastAsia="仿宋_GB2312" w:cs="仿宋" w:hint="eastAsia"/>
          <w:kern w:val="0"/>
          <w:sz w:val="32"/>
          <w:szCs w:val="32"/>
        </w:rPr>
        <w:t>融入人文、环境保护和经济可持续发展理念，对具有较高技术含量的重要工程项目、大型设备或装备及其制造工艺等问题开展优化方案设计与项目实施。项目设计方案须经过同行专家论证并实施，且取得显著的实施效果，并具有较好的推广前景。</w:t>
      </w:r>
      <w:r>
        <w:rPr>
          <w:rFonts w:eastAsia="仿宋_GB2312" w:cs="仿宋" w:hint="eastAsia"/>
          <w:b/>
          <w:bCs/>
          <w:kern w:val="0"/>
          <w:sz w:val="32"/>
          <w:szCs w:val="32"/>
        </w:rPr>
        <w:t>工程应用研发</w:t>
      </w:r>
      <w:r>
        <w:rPr>
          <w:rFonts w:eastAsia="仿宋_GB2312" w:cs="仿宋" w:hint="eastAsia"/>
          <w:kern w:val="0"/>
          <w:sz w:val="32"/>
          <w:szCs w:val="32"/>
        </w:rPr>
        <w:t>应将相关工程领域的应用基础研究成果应用于重要工程项目，或进行软硬件研发、关键部件研发以及对前沿先进软硬件产品的引进吸收与再创新。</w:t>
      </w:r>
    </w:p>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（三）规范性要求</w:t>
      </w:r>
    </w:p>
    <w:p w:rsidR="00883DFE" w:rsidRDefault="00DE0FC9">
      <w:pPr>
        <w:adjustRightInd w:val="0"/>
        <w:snapToGrid w:val="0"/>
        <w:spacing w:line="560" w:lineRule="exact"/>
        <w:ind w:firstLineChars="200" w:firstLine="643"/>
        <w:rPr>
          <w:rFonts w:eastAsia="仿宋_GB2312" w:cs="仿宋"/>
          <w:kern w:val="0"/>
          <w:sz w:val="32"/>
          <w:szCs w:val="32"/>
        </w:rPr>
      </w:pPr>
      <w:bookmarkStart w:id="3" w:name="_Hlk173504999"/>
      <w:r>
        <w:rPr>
          <w:rFonts w:eastAsia="仿宋_GB2312" w:hint="eastAsia"/>
          <w:b/>
          <w:bCs/>
          <w:sz w:val="32"/>
          <w:szCs w:val="32"/>
        </w:rPr>
        <w:lastRenderedPageBreak/>
        <w:t>学位论文独创性（或创新性）声明。</w:t>
      </w:r>
      <w:r>
        <w:rPr>
          <w:rFonts w:eastAsia="仿宋_GB2312" w:cs="仿宋" w:hint="eastAsia"/>
          <w:kern w:val="0"/>
          <w:sz w:val="32"/>
          <w:szCs w:val="32"/>
        </w:rPr>
        <w:t>声明中应明确学位论文是学位申请人在导师组指导下独立完成并取得的成果，科学严谨，恪守规范；若涉及团队工作，应注明属于团队的成果，并明确个人独立完成的内容；学位论文符合相关保密规定，知识产权归属清楚，无知识产权纠纷。</w:t>
      </w:r>
    </w:p>
    <w:bookmarkEnd w:id="3"/>
    <w:p w:rsidR="00883DFE" w:rsidRDefault="00DE0FC9">
      <w:pPr>
        <w:adjustRightInd w:val="0"/>
        <w:snapToGrid w:val="0"/>
        <w:spacing w:line="560" w:lineRule="exact"/>
        <w:ind w:firstLineChars="200" w:firstLine="640"/>
        <w:rPr>
          <w:rFonts w:eastAsia="仿宋_GB2312" w:cs="仿宋"/>
          <w:kern w:val="0"/>
          <w:sz w:val="32"/>
          <w:szCs w:val="32"/>
        </w:rPr>
      </w:pPr>
      <w:r>
        <w:rPr>
          <w:rFonts w:eastAsia="仿宋_GB2312" w:cs="仿宋" w:hint="eastAsia"/>
          <w:kern w:val="0"/>
          <w:sz w:val="32"/>
          <w:szCs w:val="32"/>
        </w:rPr>
        <w:t>学位论文应符合基本的写作规范，要求概念准确，逻辑严谨，结构合理，层次分明，表达流畅，图表规范，数据可靠，文献引用规范。学位论文正文一般包括以下内容：</w:t>
      </w:r>
    </w:p>
    <w:p w:rsidR="00883DFE" w:rsidRDefault="00DE0FC9">
      <w:pPr>
        <w:adjustRightInd w:val="0"/>
        <w:snapToGrid w:val="0"/>
        <w:spacing w:line="560" w:lineRule="exact"/>
        <w:ind w:firstLineChars="200" w:firstLine="643"/>
        <w:rPr>
          <w:rFonts w:eastAsia="仿宋_GB2312" w:cs="仿宋"/>
          <w:kern w:val="0"/>
          <w:sz w:val="32"/>
          <w:szCs w:val="32"/>
        </w:rPr>
      </w:pPr>
      <w:r>
        <w:rPr>
          <w:rFonts w:eastAsia="仿宋_GB2312" w:cs="仿宋" w:hint="eastAsia"/>
          <w:b/>
          <w:kern w:val="0"/>
          <w:sz w:val="32"/>
          <w:szCs w:val="32"/>
        </w:rPr>
        <w:t>1</w:t>
      </w:r>
      <w:r>
        <w:rPr>
          <w:rFonts w:eastAsia="仿宋_GB2312" w:cs="仿宋"/>
          <w:b/>
          <w:kern w:val="0"/>
          <w:sz w:val="32"/>
          <w:szCs w:val="32"/>
        </w:rPr>
        <w:t>.</w:t>
      </w:r>
      <w:r>
        <w:rPr>
          <w:rFonts w:eastAsia="仿宋_GB2312" w:cs="仿宋"/>
          <w:b/>
          <w:kern w:val="0"/>
          <w:sz w:val="32"/>
          <w:szCs w:val="32"/>
        </w:rPr>
        <w:t>绪论</w:t>
      </w:r>
      <w:r>
        <w:rPr>
          <w:rFonts w:eastAsia="仿宋_GB2312" w:cs="仿宋" w:hint="eastAsia"/>
          <w:b/>
          <w:kern w:val="0"/>
          <w:sz w:val="32"/>
          <w:szCs w:val="32"/>
        </w:rPr>
        <w:t>。</w:t>
      </w:r>
      <w:r>
        <w:rPr>
          <w:rFonts w:eastAsia="仿宋_GB2312" w:cs="仿宋" w:hint="eastAsia"/>
          <w:kern w:val="0"/>
          <w:sz w:val="32"/>
          <w:szCs w:val="32"/>
        </w:rPr>
        <w:t>包含研究背景及选题意义、国内外研究现状及发展趋势综述、关键工程技术难点、研究目标、研究内容、论文框架等。</w:t>
      </w:r>
    </w:p>
    <w:p w:rsidR="00883DFE" w:rsidRDefault="00DE0FC9">
      <w:pPr>
        <w:adjustRightInd w:val="0"/>
        <w:snapToGrid w:val="0"/>
        <w:spacing w:line="560" w:lineRule="exact"/>
        <w:ind w:firstLineChars="200" w:firstLine="643"/>
        <w:rPr>
          <w:rFonts w:eastAsia="仿宋_GB2312" w:cs="仿宋"/>
          <w:kern w:val="0"/>
          <w:sz w:val="32"/>
          <w:szCs w:val="32"/>
        </w:rPr>
      </w:pPr>
      <w:r>
        <w:rPr>
          <w:rFonts w:eastAsia="仿宋_GB2312" w:cs="仿宋" w:hint="eastAsia"/>
          <w:b/>
          <w:kern w:val="0"/>
          <w:sz w:val="32"/>
          <w:szCs w:val="32"/>
        </w:rPr>
        <w:t>2</w:t>
      </w:r>
      <w:r>
        <w:rPr>
          <w:rFonts w:eastAsia="仿宋_GB2312" w:cs="仿宋"/>
          <w:b/>
          <w:kern w:val="0"/>
          <w:sz w:val="32"/>
          <w:szCs w:val="32"/>
        </w:rPr>
        <w:t>.</w:t>
      </w:r>
      <w:r>
        <w:rPr>
          <w:rFonts w:eastAsia="仿宋_GB2312" w:cs="仿宋"/>
          <w:b/>
          <w:kern w:val="0"/>
          <w:sz w:val="32"/>
          <w:szCs w:val="32"/>
        </w:rPr>
        <w:t>研究方案设计与研究方法</w:t>
      </w:r>
      <w:r>
        <w:rPr>
          <w:rFonts w:eastAsia="仿宋_GB2312" w:cs="仿宋" w:hint="eastAsia"/>
          <w:b/>
          <w:kern w:val="0"/>
          <w:sz w:val="32"/>
          <w:szCs w:val="32"/>
        </w:rPr>
        <w:t>。</w:t>
      </w:r>
      <w:r>
        <w:rPr>
          <w:rFonts w:eastAsia="仿宋_GB2312" w:cs="仿宋" w:hint="eastAsia"/>
          <w:kern w:val="0"/>
          <w:sz w:val="32"/>
          <w:szCs w:val="32"/>
        </w:rPr>
        <w:t>包含</w:t>
      </w:r>
      <w:bookmarkStart w:id="4" w:name="_Hlk169531284"/>
      <w:r>
        <w:rPr>
          <w:rFonts w:eastAsia="仿宋_GB2312" w:cs="仿宋" w:hint="eastAsia"/>
          <w:kern w:val="0"/>
          <w:sz w:val="32"/>
          <w:szCs w:val="32"/>
        </w:rPr>
        <w:t>研究方案设计、可行性分析、研究方法和技术路线等</w:t>
      </w:r>
      <w:bookmarkEnd w:id="4"/>
      <w:r>
        <w:rPr>
          <w:rFonts w:eastAsia="仿宋_GB2312" w:cs="仿宋" w:hint="eastAsia"/>
          <w:kern w:val="0"/>
          <w:sz w:val="32"/>
          <w:szCs w:val="32"/>
        </w:rPr>
        <w:t>。</w:t>
      </w:r>
      <w:r>
        <w:rPr>
          <w:rFonts w:eastAsia="仿宋_GB2312" w:cs="仿宋" w:hint="eastAsia"/>
          <w:b/>
          <w:kern w:val="0"/>
          <w:sz w:val="32"/>
          <w:szCs w:val="32"/>
        </w:rPr>
        <w:t>工程新技术研究</w:t>
      </w:r>
      <w:r>
        <w:rPr>
          <w:rFonts w:eastAsia="仿宋_GB2312" w:cs="仿宋" w:hint="eastAsia"/>
          <w:kern w:val="0"/>
          <w:sz w:val="32"/>
          <w:szCs w:val="32"/>
        </w:rPr>
        <w:t>应包含解决相关工程领域实际问题的新技术或新产品的方案研究与分析等。</w:t>
      </w:r>
      <w:r>
        <w:rPr>
          <w:rFonts w:eastAsia="仿宋_GB2312" w:cs="仿宋" w:hint="eastAsia"/>
          <w:b/>
          <w:kern w:val="0"/>
          <w:sz w:val="32"/>
          <w:szCs w:val="32"/>
        </w:rPr>
        <w:t>工程设计与实施</w:t>
      </w:r>
      <w:r>
        <w:rPr>
          <w:rFonts w:eastAsia="仿宋_GB2312" w:cs="仿宋" w:hint="eastAsia"/>
          <w:kern w:val="0"/>
          <w:sz w:val="32"/>
          <w:szCs w:val="32"/>
        </w:rPr>
        <w:t>应包含重要工程项目相关产业的可行性分析报告，重要工程项目、大型设备或装备及其制造工艺的设计报告、工程设计图纸、工程技术方案、工艺方案等，可以用文字、图纸、表格、模型等表述。</w:t>
      </w:r>
      <w:r>
        <w:rPr>
          <w:rFonts w:eastAsia="仿宋_GB2312" w:cs="仿宋" w:hint="eastAsia"/>
          <w:b/>
          <w:kern w:val="0"/>
          <w:sz w:val="32"/>
          <w:szCs w:val="32"/>
        </w:rPr>
        <w:t>工程应用研发</w:t>
      </w:r>
      <w:r>
        <w:rPr>
          <w:rFonts w:eastAsia="仿宋_GB2312" w:cs="仿宋" w:hint="eastAsia"/>
          <w:kern w:val="0"/>
          <w:sz w:val="32"/>
          <w:szCs w:val="32"/>
        </w:rPr>
        <w:t>应包含相关工程领域应用基础研究成果在工程实践方面的应用，或者先进软硬件产品的需求分析、关键技术研发方案等。</w:t>
      </w:r>
    </w:p>
    <w:p w:rsidR="00883DFE" w:rsidRDefault="00DE0FC9">
      <w:pPr>
        <w:adjustRightInd w:val="0"/>
        <w:snapToGrid w:val="0"/>
        <w:spacing w:line="560" w:lineRule="exact"/>
        <w:ind w:firstLineChars="200" w:firstLine="643"/>
        <w:rPr>
          <w:rFonts w:eastAsia="仿宋_GB2312" w:cs="仿宋"/>
          <w:kern w:val="0"/>
          <w:sz w:val="32"/>
          <w:szCs w:val="32"/>
        </w:rPr>
      </w:pPr>
      <w:r>
        <w:rPr>
          <w:rFonts w:eastAsia="仿宋_GB2312" w:cs="仿宋"/>
          <w:b/>
          <w:kern w:val="0"/>
          <w:sz w:val="32"/>
          <w:szCs w:val="32"/>
        </w:rPr>
        <w:t>3.</w:t>
      </w:r>
      <w:r>
        <w:rPr>
          <w:rFonts w:eastAsia="仿宋_GB2312" w:cs="仿宋"/>
          <w:b/>
          <w:kern w:val="0"/>
          <w:sz w:val="32"/>
          <w:szCs w:val="32"/>
        </w:rPr>
        <w:t>方案实施与研究结果</w:t>
      </w:r>
      <w:r>
        <w:rPr>
          <w:rFonts w:eastAsia="仿宋_GB2312" w:cs="仿宋" w:hint="eastAsia"/>
          <w:b/>
          <w:kern w:val="0"/>
          <w:sz w:val="32"/>
          <w:szCs w:val="32"/>
        </w:rPr>
        <w:t>。</w:t>
      </w:r>
      <w:r>
        <w:rPr>
          <w:rFonts w:eastAsia="仿宋_GB2312" w:cs="仿宋" w:hint="eastAsia"/>
          <w:kern w:val="0"/>
          <w:sz w:val="32"/>
          <w:szCs w:val="32"/>
        </w:rPr>
        <w:t>包含实（试）验验证方案、实施过程和效果、数据收集及分析</w:t>
      </w:r>
      <w:r>
        <w:rPr>
          <w:rFonts w:eastAsia="仿宋_GB2312" w:cs="仿宋" w:hint="eastAsia"/>
          <w:kern w:val="0"/>
          <w:sz w:val="32"/>
          <w:szCs w:val="32"/>
        </w:rPr>
        <w:t>、研究结果及在实践中的验证等。</w:t>
      </w:r>
      <w:r>
        <w:rPr>
          <w:rFonts w:eastAsia="仿宋_GB2312" w:cs="仿宋" w:hint="eastAsia"/>
          <w:b/>
          <w:kern w:val="0"/>
          <w:sz w:val="32"/>
          <w:szCs w:val="32"/>
        </w:rPr>
        <w:t>工程新技术研究</w:t>
      </w:r>
      <w:r>
        <w:rPr>
          <w:rFonts w:eastAsia="仿宋_GB2312" w:cs="仿宋" w:hint="eastAsia"/>
          <w:kern w:val="0"/>
          <w:sz w:val="32"/>
          <w:szCs w:val="32"/>
        </w:rPr>
        <w:t>应包含工程技术或产品研发过程和应用效果的检验。</w:t>
      </w:r>
      <w:r>
        <w:rPr>
          <w:rFonts w:eastAsia="仿宋_GB2312" w:cs="仿宋" w:hint="eastAsia"/>
          <w:b/>
          <w:kern w:val="0"/>
          <w:sz w:val="32"/>
          <w:szCs w:val="32"/>
        </w:rPr>
        <w:t>工程设计与实施</w:t>
      </w:r>
      <w:r>
        <w:rPr>
          <w:rFonts w:eastAsia="仿宋_GB2312" w:cs="仿宋" w:hint="eastAsia"/>
          <w:kern w:val="0"/>
          <w:sz w:val="32"/>
          <w:szCs w:val="32"/>
        </w:rPr>
        <w:t>应包含重要工程项目方案或</w:t>
      </w:r>
      <w:r>
        <w:rPr>
          <w:rFonts w:eastAsia="仿宋_GB2312" w:cs="仿宋" w:hint="eastAsia"/>
          <w:kern w:val="0"/>
          <w:sz w:val="32"/>
          <w:szCs w:val="32"/>
        </w:rPr>
        <w:lastRenderedPageBreak/>
        <w:t>大型设备、工艺流程设计的同行专家评审结论，具体实施过程及取得的实施效果。</w:t>
      </w:r>
      <w:r>
        <w:rPr>
          <w:rFonts w:eastAsia="仿宋_GB2312" w:cs="仿宋" w:hint="eastAsia"/>
          <w:b/>
          <w:kern w:val="0"/>
          <w:sz w:val="32"/>
          <w:szCs w:val="32"/>
        </w:rPr>
        <w:t>工程应用研发</w:t>
      </w:r>
      <w:r>
        <w:rPr>
          <w:rFonts w:eastAsia="仿宋_GB2312" w:cs="仿宋" w:hint="eastAsia"/>
          <w:kern w:val="0"/>
          <w:sz w:val="32"/>
          <w:szCs w:val="32"/>
        </w:rPr>
        <w:t>应包含重要工程应用、新产品或关键部件的研发或设计过程、实施及性能测试结果。</w:t>
      </w:r>
    </w:p>
    <w:p w:rsidR="00883DFE" w:rsidRDefault="00DE0FC9">
      <w:pPr>
        <w:adjustRightInd w:val="0"/>
        <w:snapToGrid w:val="0"/>
        <w:spacing w:line="560" w:lineRule="exact"/>
        <w:ind w:firstLineChars="200" w:firstLine="643"/>
        <w:rPr>
          <w:rFonts w:eastAsia="仿宋_GB2312" w:cs="仿宋"/>
          <w:kern w:val="0"/>
          <w:sz w:val="32"/>
          <w:szCs w:val="32"/>
        </w:rPr>
      </w:pPr>
      <w:r>
        <w:rPr>
          <w:rFonts w:eastAsia="仿宋_GB2312" w:cs="仿宋" w:hint="eastAsia"/>
          <w:b/>
          <w:kern w:val="0"/>
          <w:sz w:val="32"/>
          <w:szCs w:val="32"/>
        </w:rPr>
        <w:t>4</w:t>
      </w:r>
      <w:r>
        <w:rPr>
          <w:rFonts w:eastAsia="仿宋_GB2312" w:cs="仿宋"/>
          <w:b/>
          <w:kern w:val="0"/>
          <w:sz w:val="32"/>
          <w:szCs w:val="32"/>
        </w:rPr>
        <w:t>.</w:t>
      </w:r>
      <w:r>
        <w:rPr>
          <w:rFonts w:eastAsia="仿宋_GB2312" w:cs="仿宋"/>
          <w:b/>
          <w:kern w:val="0"/>
          <w:sz w:val="32"/>
          <w:szCs w:val="32"/>
        </w:rPr>
        <w:t>结论与展望</w:t>
      </w:r>
      <w:r>
        <w:rPr>
          <w:rFonts w:eastAsia="仿宋_GB2312" w:cs="仿宋" w:hint="eastAsia"/>
          <w:b/>
          <w:bCs/>
          <w:kern w:val="0"/>
          <w:sz w:val="32"/>
          <w:szCs w:val="32"/>
        </w:rPr>
        <w:t>。</w:t>
      </w:r>
      <w:r>
        <w:rPr>
          <w:rFonts w:eastAsia="仿宋_GB2312" w:cs="仿宋" w:hint="eastAsia"/>
          <w:kern w:val="0"/>
          <w:sz w:val="32"/>
          <w:szCs w:val="32"/>
        </w:rPr>
        <w:t>包含研究结论、理论和实际工程效果、技术及工程创新点、研究局限与未来发展方向，后续工作的展望。</w:t>
      </w:r>
      <w:r>
        <w:rPr>
          <w:rFonts w:eastAsia="仿宋_GB2312" w:cs="仿宋" w:hint="eastAsia"/>
          <w:b/>
          <w:kern w:val="0"/>
          <w:sz w:val="32"/>
          <w:szCs w:val="32"/>
        </w:rPr>
        <w:t>工程新技术研究</w:t>
      </w:r>
      <w:r>
        <w:rPr>
          <w:rFonts w:eastAsia="仿宋_GB2312" w:cs="仿宋" w:hint="eastAsia"/>
          <w:kern w:val="0"/>
          <w:sz w:val="32"/>
          <w:szCs w:val="32"/>
        </w:rPr>
        <w:t>应包含对相关工程领域新技术或新产品应用研究的总结、分析与展望。</w:t>
      </w:r>
      <w:r>
        <w:rPr>
          <w:rFonts w:eastAsia="仿宋_GB2312" w:cs="仿宋" w:hint="eastAsia"/>
          <w:b/>
          <w:kern w:val="0"/>
          <w:sz w:val="32"/>
          <w:szCs w:val="32"/>
        </w:rPr>
        <w:t>工程设计与实施</w:t>
      </w:r>
      <w:r>
        <w:rPr>
          <w:rFonts w:eastAsia="仿宋_GB2312" w:cs="仿宋" w:hint="eastAsia"/>
          <w:kern w:val="0"/>
          <w:sz w:val="32"/>
          <w:szCs w:val="32"/>
        </w:rPr>
        <w:t>应包含对重要工程项目或大型</w:t>
      </w:r>
      <w:r>
        <w:rPr>
          <w:rFonts w:eastAsia="仿宋_GB2312" w:cs="仿宋" w:hint="eastAsia"/>
          <w:kern w:val="0"/>
          <w:sz w:val="32"/>
          <w:szCs w:val="32"/>
        </w:rPr>
        <w:t>设备设计与实施情况的总结、分析与展望。</w:t>
      </w:r>
      <w:r>
        <w:rPr>
          <w:rFonts w:eastAsia="仿宋_GB2312" w:cs="仿宋" w:hint="eastAsia"/>
          <w:b/>
          <w:kern w:val="0"/>
          <w:sz w:val="32"/>
          <w:szCs w:val="32"/>
        </w:rPr>
        <w:t>工程应用研发</w:t>
      </w:r>
      <w:r>
        <w:rPr>
          <w:rFonts w:eastAsia="仿宋_GB2312" w:cs="仿宋" w:hint="eastAsia"/>
          <w:kern w:val="0"/>
          <w:sz w:val="32"/>
          <w:szCs w:val="32"/>
        </w:rPr>
        <w:t>应包含对工程技术应用、产品设计的应用效果总结、分析与展望。</w:t>
      </w:r>
    </w:p>
    <w:p w:rsidR="00883DFE" w:rsidRDefault="00DE0FC9">
      <w:pPr>
        <w:adjustRightInd w:val="0"/>
        <w:snapToGrid w:val="0"/>
        <w:spacing w:line="560" w:lineRule="exact"/>
        <w:ind w:firstLineChars="200" w:firstLine="643"/>
        <w:rPr>
          <w:rFonts w:eastAsia="仿宋_GB2312" w:cs="仿宋"/>
          <w:kern w:val="0"/>
          <w:sz w:val="32"/>
          <w:szCs w:val="32"/>
        </w:rPr>
      </w:pPr>
      <w:r>
        <w:rPr>
          <w:rFonts w:eastAsia="仿宋_GB2312" w:cs="仿宋"/>
          <w:b/>
          <w:kern w:val="0"/>
          <w:sz w:val="32"/>
          <w:szCs w:val="32"/>
        </w:rPr>
        <w:t>5</w:t>
      </w:r>
      <w:r>
        <w:rPr>
          <w:rFonts w:eastAsia="仿宋_GB2312" w:cs="仿宋" w:hint="eastAsia"/>
          <w:b/>
          <w:kern w:val="0"/>
          <w:sz w:val="32"/>
          <w:szCs w:val="32"/>
        </w:rPr>
        <w:t>.</w:t>
      </w:r>
      <w:r>
        <w:rPr>
          <w:rFonts w:eastAsia="仿宋_GB2312" w:cs="仿宋"/>
          <w:b/>
          <w:kern w:val="0"/>
          <w:sz w:val="32"/>
          <w:szCs w:val="32"/>
        </w:rPr>
        <w:t>参考文献</w:t>
      </w:r>
      <w:r>
        <w:rPr>
          <w:rFonts w:eastAsia="仿宋_GB2312" w:cs="仿宋" w:hint="eastAsia"/>
          <w:b/>
          <w:kern w:val="0"/>
          <w:sz w:val="32"/>
          <w:szCs w:val="32"/>
        </w:rPr>
        <w:t>。</w:t>
      </w:r>
      <w:r>
        <w:rPr>
          <w:rFonts w:eastAsia="仿宋_GB2312" w:cs="仿宋" w:hint="eastAsia"/>
          <w:kern w:val="0"/>
          <w:sz w:val="32"/>
          <w:szCs w:val="32"/>
        </w:rPr>
        <w:t>列出引用的全部参考文献。</w:t>
      </w:r>
    </w:p>
    <w:p w:rsidR="00883DFE" w:rsidRDefault="00DE0FC9">
      <w:pPr>
        <w:adjustRightInd w:val="0"/>
        <w:snapToGrid w:val="0"/>
        <w:spacing w:line="560" w:lineRule="exact"/>
        <w:ind w:firstLineChars="200" w:firstLine="643"/>
        <w:rPr>
          <w:rFonts w:eastAsia="仿宋_GB2312" w:cs="仿宋"/>
          <w:kern w:val="0"/>
          <w:sz w:val="32"/>
          <w:szCs w:val="32"/>
        </w:rPr>
      </w:pPr>
      <w:r>
        <w:rPr>
          <w:rFonts w:eastAsia="仿宋_GB2312" w:cs="仿宋"/>
          <w:b/>
          <w:kern w:val="0"/>
          <w:sz w:val="32"/>
          <w:szCs w:val="32"/>
        </w:rPr>
        <w:t>6</w:t>
      </w:r>
      <w:r>
        <w:rPr>
          <w:rFonts w:eastAsia="仿宋_GB2312" w:cs="仿宋" w:hint="eastAsia"/>
          <w:b/>
          <w:kern w:val="0"/>
          <w:sz w:val="32"/>
          <w:szCs w:val="32"/>
        </w:rPr>
        <w:t>.</w:t>
      </w:r>
      <w:r>
        <w:rPr>
          <w:rFonts w:eastAsia="仿宋_GB2312" w:cs="仿宋"/>
          <w:b/>
          <w:kern w:val="0"/>
          <w:sz w:val="32"/>
          <w:szCs w:val="32"/>
        </w:rPr>
        <w:t>附件</w:t>
      </w:r>
      <w:r>
        <w:rPr>
          <w:rFonts w:eastAsia="仿宋_GB2312" w:cs="仿宋" w:hint="eastAsia"/>
          <w:b/>
          <w:bCs/>
          <w:kern w:val="0"/>
          <w:sz w:val="32"/>
          <w:szCs w:val="32"/>
        </w:rPr>
        <w:t>。</w:t>
      </w:r>
      <w:r>
        <w:rPr>
          <w:rFonts w:eastAsia="仿宋_GB2312" w:cs="仿宋" w:hint="eastAsia"/>
          <w:kern w:val="0"/>
          <w:sz w:val="32"/>
          <w:szCs w:val="32"/>
        </w:rPr>
        <w:t>解决实践问题的具体实施方案、同行专家论证报告、技术性能测试或环境影响评估报告等相关技术支撑材料。攻读博士学位期间取得的研究成果</w:t>
      </w:r>
      <w:r>
        <w:rPr>
          <w:rFonts w:eastAsia="仿宋_GB2312" w:cs="仿宋" w:hint="eastAsia"/>
          <w:kern w:val="0"/>
          <w:sz w:val="32"/>
          <w:szCs w:val="32"/>
        </w:rPr>
        <w:t>证明材料</w:t>
      </w:r>
      <w:r>
        <w:rPr>
          <w:rFonts w:eastAsia="仿宋_GB2312" w:cs="仿宋" w:hint="eastAsia"/>
          <w:kern w:val="0"/>
          <w:sz w:val="32"/>
          <w:szCs w:val="32"/>
        </w:rPr>
        <w:t>，包括成果鉴定或评审意见、发明专利、软件、硬件、产品、行业标准、软件著作权、学术论文、成果奖励、推广应用证明、经济效益证明等。</w:t>
      </w:r>
    </w:p>
    <w:p w:rsidR="00883DFE" w:rsidRDefault="00DE0FC9">
      <w:pPr>
        <w:adjustRightInd w:val="0"/>
        <w:snapToGrid w:val="0"/>
        <w:spacing w:line="560" w:lineRule="exact"/>
        <w:ind w:firstLine="420"/>
        <w:rPr>
          <w:rFonts w:ascii="楷体_GB2312" w:eastAsia="楷体_GB2312" w:hAnsi="楷体"/>
          <w:b/>
          <w:bCs/>
          <w:sz w:val="32"/>
          <w:szCs w:val="32"/>
        </w:rPr>
      </w:pPr>
      <w:r>
        <w:rPr>
          <w:rFonts w:ascii="楷体_GB2312" w:eastAsia="楷体_GB2312" w:hAnsi="楷体" w:hint="eastAsia"/>
          <w:b/>
          <w:bCs/>
          <w:sz w:val="32"/>
          <w:szCs w:val="32"/>
        </w:rPr>
        <w:t>（四）创新与贡献要求</w:t>
      </w:r>
    </w:p>
    <w:p w:rsidR="00883DFE" w:rsidRDefault="00DE0FC9">
      <w:pPr>
        <w:pStyle w:val="ae"/>
        <w:adjustRightInd w:val="0"/>
        <w:snapToGrid w:val="0"/>
        <w:spacing w:line="560" w:lineRule="exact"/>
        <w:ind w:firstLine="640"/>
        <w:rPr>
          <w:rFonts w:ascii="Times New Roman" w:eastAsia="仿宋_GB2312" w:hAnsi="Times New Roman" w:cs="仿宋"/>
          <w:kern w:val="0"/>
          <w:sz w:val="32"/>
          <w:szCs w:val="32"/>
        </w:rPr>
      </w:pPr>
      <w:r>
        <w:rPr>
          <w:rFonts w:ascii="Times New Roman" w:eastAsia="仿宋_GB2312" w:hAnsi="Times New Roman" w:cs="仿宋" w:hint="eastAsia"/>
          <w:kern w:val="0"/>
          <w:sz w:val="32"/>
          <w:szCs w:val="32"/>
        </w:rPr>
        <w:t>学位论文的研究成果应具有创新性，对行业企业技术升级和产业发展产生积极的推动作用。学位论文的研究结论应揭示实践中蕴藏的新规律，或发现新方法，或形成发明专利、新产品、新作品、新工艺、新材料、新设备、新技术、新标准等，对完善工程实践和理论作出重要贡献。具体包括但不限于以下方面：发明了新技术，提出了新方法，解决了相关</w:t>
      </w:r>
      <w:r>
        <w:rPr>
          <w:rFonts w:ascii="Times New Roman" w:eastAsia="仿宋_GB2312" w:hAnsi="Times New Roman" w:cs="仿宋" w:hint="eastAsia"/>
          <w:kern w:val="0"/>
          <w:sz w:val="32"/>
          <w:szCs w:val="32"/>
        </w:rPr>
        <w:lastRenderedPageBreak/>
        <w:t>工程领域关键技术难题，实现产业领域技术或产品工程创新；提出了新工程方案设计、新制造工艺，解决了重大工程项目的关键技术难题，取得突出的实施效果，具有推广应用价值；提出了新的工程应用方案、新产品制造工艺、新</w:t>
      </w:r>
      <w:r>
        <w:rPr>
          <w:rFonts w:ascii="Times New Roman" w:eastAsia="仿宋_GB2312" w:hAnsi="Times New Roman" w:cs="仿宋" w:hint="eastAsia"/>
          <w:kern w:val="0"/>
          <w:sz w:val="32"/>
          <w:szCs w:val="32"/>
        </w:rPr>
        <w:t>研发技术，解决了工程应用、产品研发过程中的关键技术难题，具有较高的推广应用价值；其他解决重要实际工程技术问题并取得较大成效的创新性成果。</w:t>
      </w:r>
    </w:p>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（五）评价要素参考</w:t>
      </w:r>
    </w:p>
    <w:tbl>
      <w:tblPr>
        <w:tblW w:w="8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4"/>
        <w:gridCol w:w="1474"/>
        <w:gridCol w:w="5102"/>
      </w:tblGrid>
      <w:tr w:rsidR="00883DFE">
        <w:trPr>
          <w:trHeight w:val="567"/>
          <w:tblHeader/>
          <w:jc w:val="center"/>
        </w:trPr>
        <w:tc>
          <w:tcPr>
            <w:tcW w:w="1644" w:type="dxa"/>
            <w:vAlign w:val="center"/>
          </w:tcPr>
          <w:p w:rsidR="00883DFE" w:rsidRDefault="00DE0FC9">
            <w:pPr>
              <w:adjustRightInd w:val="0"/>
              <w:snapToGrid w:val="0"/>
              <w:spacing w:line="240" w:lineRule="atLeast"/>
              <w:jc w:val="center"/>
              <w:rPr>
                <w:rFonts w:eastAsia="仿宋_GB2312" w:cs="宋体"/>
                <w:b/>
                <w:spacing w:val="20"/>
                <w:kern w:val="0"/>
                <w:sz w:val="24"/>
                <w:szCs w:val="28"/>
              </w:rPr>
            </w:pPr>
            <w:r>
              <w:rPr>
                <w:rFonts w:eastAsia="仿宋_GB2312" w:cs="宋体" w:hint="eastAsia"/>
                <w:b/>
                <w:spacing w:val="20"/>
                <w:kern w:val="0"/>
                <w:sz w:val="24"/>
                <w:szCs w:val="28"/>
              </w:rPr>
              <w:t>一级指标</w:t>
            </w:r>
          </w:p>
        </w:tc>
        <w:tc>
          <w:tcPr>
            <w:tcW w:w="1474" w:type="dxa"/>
            <w:vAlign w:val="center"/>
          </w:tcPr>
          <w:p w:rsidR="00883DFE" w:rsidRDefault="00DE0FC9">
            <w:pPr>
              <w:adjustRightInd w:val="0"/>
              <w:snapToGrid w:val="0"/>
              <w:spacing w:line="240" w:lineRule="atLeast"/>
              <w:jc w:val="center"/>
              <w:rPr>
                <w:rFonts w:eastAsia="仿宋_GB2312" w:cs="宋体"/>
                <w:b/>
                <w:spacing w:val="20"/>
                <w:kern w:val="0"/>
                <w:sz w:val="24"/>
                <w:szCs w:val="28"/>
              </w:rPr>
            </w:pPr>
            <w:r>
              <w:rPr>
                <w:rFonts w:eastAsia="仿宋_GB2312" w:cs="宋体" w:hint="eastAsia"/>
                <w:b/>
                <w:spacing w:val="20"/>
                <w:kern w:val="0"/>
                <w:sz w:val="24"/>
                <w:szCs w:val="28"/>
              </w:rPr>
              <w:t>二级指标</w:t>
            </w:r>
          </w:p>
        </w:tc>
        <w:tc>
          <w:tcPr>
            <w:tcW w:w="5102" w:type="dxa"/>
            <w:vAlign w:val="center"/>
          </w:tcPr>
          <w:p w:rsidR="00883DFE" w:rsidRDefault="00DE0FC9">
            <w:pPr>
              <w:adjustRightInd w:val="0"/>
              <w:snapToGrid w:val="0"/>
              <w:spacing w:line="240" w:lineRule="atLeast"/>
              <w:jc w:val="center"/>
              <w:rPr>
                <w:rFonts w:eastAsia="仿宋_GB2312" w:cs="宋体"/>
                <w:b/>
                <w:spacing w:val="20"/>
                <w:kern w:val="0"/>
                <w:sz w:val="24"/>
                <w:szCs w:val="28"/>
              </w:rPr>
            </w:pPr>
            <w:r>
              <w:rPr>
                <w:rFonts w:eastAsia="仿宋_GB2312" w:cs="宋体" w:hint="eastAsia"/>
                <w:b/>
                <w:spacing w:val="20"/>
                <w:kern w:val="0"/>
                <w:sz w:val="24"/>
                <w:szCs w:val="28"/>
              </w:rPr>
              <w:t>主要评价要素</w:t>
            </w:r>
          </w:p>
        </w:tc>
      </w:tr>
      <w:tr w:rsidR="00883DFE">
        <w:trPr>
          <w:trHeight w:val="567"/>
          <w:jc w:val="center"/>
        </w:trPr>
        <w:tc>
          <w:tcPr>
            <w:tcW w:w="1644" w:type="dxa"/>
            <w:vMerge w:val="restart"/>
            <w:vAlign w:val="center"/>
          </w:tcPr>
          <w:p w:rsidR="00883DFE" w:rsidRDefault="00DE0FC9">
            <w:pPr>
              <w:adjustRightInd w:val="0"/>
              <w:snapToGrid w:val="0"/>
              <w:spacing w:line="240" w:lineRule="atLeast"/>
              <w:jc w:val="center"/>
              <w:rPr>
                <w:rFonts w:eastAsia="仿宋_GB2312" w:cs="宋体"/>
                <w:b/>
                <w:spacing w:val="20"/>
                <w:kern w:val="0"/>
                <w:sz w:val="24"/>
                <w:szCs w:val="24"/>
              </w:rPr>
            </w:pPr>
            <w:r>
              <w:rPr>
                <w:rFonts w:eastAsia="仿宋_GB2312" w:cs="宋体" w:hint="eastAsia"/>
                <w:b/>
                <w:spacing w:val="20"/>
                <w:kern w:val="0"/>
                <w:sz w:val="24"/>
                <w:szCs w:val="24"/>
              </w:rPr>
              <w:t>选题与综述</w:t>
            </w:r>
          </w:p>
        </w:tc>
        <w:tc>
          <w:tcPr>
            <w:tcW w:w="1474" w:type="dxa"/>
            <w:vAlign w:val="center"/>
          </w:tcPr>
          <w:p w:rsidR="00883DFE" w:rsidRDefault="00DE0FC9">
            <w:pPr>
              <w:adjustRightInd w:val="0"/>
              <w:snapToGrid w:val="0"/>
              <w:spacing w:line="240" w:lineRule="atLeast"/>
              <w:jc w:val="center"/>
              <w:rPr>
                <w:rFonts w:eastAsia="仿宋_GB2312" w:cs="宋体"/>
                <w:spacing w:val="20"/>
                <w:sz w:val="24"/>
                <w:szCs w:val="24"/>
              </w:rPr>
            </w:pPr>
            <w:r>
              <w:rPr>
                <w:rFonts w:eastAsia="仿宋_GB2312" w:cs="宋体" w:hint="eastAsia"/>
                <w:spacing w:val="20"/>
                <w:sz w:val="24"/>
                <w:szCs w:val="24"/>
              </w:rPr>
              <w:t>选题背景及意义</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选题来源于本专业领域工程实际问题</w:t>
            </w:r>
            <w:r>
              <w:rPr>
                <w:rFonts w:eastAsia="仿宋_GB2312" w:cs="宋体" w:hint="eastAsia"/>
                <w:spacing w:val="20"/>
                <w:kern w:val="0"/>
                <w:sz w:val="24"/>
                <w:szCs w:val="24"/>
              </w:rPr>
              <w:t>，</w:t>
            </w:r>
          </w:p>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论文研究具有重要的现实意义和应用价值。</w:t>
            </w:r>
          </w:p>
        </w:tc>
      </w:tr>
      <w:tr w:rsidR="00883DFE">
        <w:trPr>
          <w:trHeight w:val="567"/>
          <w:jc w:val="center"/>
        </w:trPr>
        <w:tc>
          <w:tcPr>
            <w:tcW w:w="1644" w:type="dxa"/>
            <w:vMerge/>
            <w:vAlign w:val="center"/>
          </w:tcPr>
          <w:p w:rsidR="00883DFE" w:rsidRDefault="00883DFE">
            <w:pPr>
              <w:adjustRightInd w:val="0"/>
              <w:snapToGrid w:val="0"/>
              <w:spacing w:line="240" w:lineRule="atLeast"/>
              <w:jc w:val="left"/>
              <w:rPr>
                <w:rFonts w:eastAsia="仿宋_GB2312" w:cs="宋体"/>
                <w:b/>
                <w:spacing w:val="20"/>
                <w:kern w:val="0"/>
                <w:sz w:val="24"/>
                <w:szCs w:val="24"/>
              </w:rPr>
            </w:pPr>
          </w:p>
        </w:tc>
        <w:tc>
          <w:tcPr>
            <w:tcW w:w="1474" w:type="dxa"/>
            <w:vAlign w:val="center"/>
          </w:tcPr>
          <w:p w:rsidR="00883DFE" w:rsidRDefault="00DE0FC9">
            <w:pPr>
              <w:adjustRightInd w:val="0"/>
              <w:snapToGrid w:val="0"/>
              <w:spacing w:line="240" w:lineRule="atLeast"/>
              <w:jc w:val="center"/>
              <w:rPr>
                <w:rFonts w:eastAsia="仿宋_GB2312" w:cs="宋体"/>
                <w:spacing w:val="20"/>
                <w:sz w:val="24"/>
                <w:szCs w:val="24"/>
              </w:rPr>
            </w:pPr>
            <w:r>
              <w:rPr>
                <w:rFonts w:eastAsia="仿宋_GB2312" w:cs="宋体" w:hint="eastAsia"/>
                <w:spacing w:val="20"/>
                <w:sz w:val="24"/>
                <w:szCs w:val="24"/>
              </w:rPr>
              <w:t>文献综述</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能够全面了解国内外该选题涉及的相关基础理论、技术研究、项目设计或产品研发的最新进展；</w:t>
            </w:r>
          </w:p>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深入分析相关的技术需求和发展趋势，并进行系统地总结综述。</w:t>
            </w:r>
          </w:p>
        </w:tc>
      </w:tr>
      <w:tr w:rsidR="00883DFE">
        <w:trPr>
          <w:trHeight w:val="567"/>
          <w:jc w:val="center"/>
        </w:trPr>
        <w:tc>
          <w:tcPr>
            <w:tcW w:w="1644" w:type="dxa"/>
            <w:vMerge w:val="restart"/>
            <w:vAlign w:val="center"/>
          </w:tcPr>
          <w:p w:rsidR="00883DFE" w:rsidRDefault="00DE0FC9">
            <w:pPr>
              <w:adjustRightInd w:val="0"/>
              <w:snapToGrid w:val="0"/>
              <w:spacing w:line="240" w:lineRule="atLeast"/>
              <w:jc w:val="left"/>
              <w:rPr>
                <w:rFonts w:eastAsia="仿宋_GB2312" w:cs="宋体"/>
                <w:b/>
                <w:spacing w:val="20"/>
                <w:kern w:val="0"/>
                <w:sz w:val="24"/>
                <w:szCs w:val="24"/>
              </w:rPr>
            </w:pPr>
            <w:r>
              <w:rPr>
                <w:rFonts w:eastAsia="仿宋_GB2312" w:cs="宋体" w:hint="eastAsia"/>
                <w:b/>
                <w:spacing w:val="20"/>
                <w:kern w:val="0"/>
                <w:sz w:val="24"/>
                <w:szCs w:val="24"/>
              </w:rPr>
              <w:t>专业基础及工程实践能力</w:t>
            </w:r>
          </w:p>
        </w:tc>
        <w:tc>
          <w:tcPr>
            <w:tcW w:w="1474" w:type="dxa"/>
            <w:vAlign w:val="center"/>
          </w:tcPr>
          <w:p w:rsidR="00883DFE" w:rsidRDefault="00DE0FC9">
            <w:pPr>
              <w:adjustRightInd w:val="0"/>
              <w:snapToGrid w:val="0"/>
              <w:spacing w:line="240" w:lineRule="atLeast"/>
              <w:jc w:val="center"/>
              <w:rPr>
                <w:rFonts w:eastAsia="仿宋_GB2312" w:cs="宋体"/>
                <w:spacing w:val="20"/>
                <w:sz w:val="24"/>
                <w:szCs w:val="24"/>
              </w:rPr>
            </w:pPr>
            <w:r>
              <w:rPr>
                <w:rFonts w:eastAsia="仿宋_GB2312" w:cs="宋体" w:hint="eastAsia"/>
                <w:spacing w:val="20"/>
                <w:kern w:val="0"/>
                <w:sz w:val="24"/>
                <w:szCs w:val="24"/>
              </w:rPr>
              <w:t>基础理论与专门知识</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sz w:val="24"/>
                <w:szCs w:val="24"/>
              </w:rPr>
              <w:t>体现作者在工程领域具有坚实全面的基础理论和系统深入的专门知识。</w:t>
            </w:r>
          </w:p>
        </w:tc>
      </w:tr>
      <w:tr w:rsidR="00883DFE">
        <w:trPr>
          <w:trHeight w:val="567"/>
          <w:jc w:val="center"/>
        </w:trPr>
        <w:tc>
          <w:tcPr>
            <w:tcW w:w="1644" w:type="dxa"/>
            <w:vMerge/>
            <w:vAlign w:val="center"/>
          </w:tcPr>
          <w:p w:rsidR="00883DFE" w:rsidRDefault="00883DFE">
            <w:pPr>
              <w:adjustRightInd w:val="0"/>
              <w:snapToGrid w:val="0"/>
              <w:spacing w:line="240" w:lineRule="atLeast"/>
              <w:jc w:val="left"/>
              <w:rPr>
                <w:rFonts w:eastAsia="仿宋_GB2312" w:cs="宋体"/>
                <w:b/>
                <w:spacing w:val="20"/>
                <w:kern w:val="0"/>
                <w:sz w:val="24"/>
                <w:szCs w:val="24"/>
              </w:rPr>
            </w:pPr>
          </w:p>
        </w:tc>
        <w:tc>
          <w:tcPr>
            <w:tcW w:w="1474" w:type="dxa"/>
            <w:vAlign w:val="center"/>
          </w:tcPr>
          <w:p w:rsidR="00883DFE" w:rsidRDefault="00DE0FC9">
            <w:pPr>
              <w:adjustRightInd w:val="0"/>
              <w:snapToGrid w:val="0"/>
              <w:spacing w:line="240" w:lineRule="atLeast"/>
              <w:jc w:val="center"/>
              <w:rPr>
                <w:rFonts w:eastAsia="仿宋_GB2312" w:cs="宋体"/>
                <w:spacing w:val="20"/>
                <w:sz w:val="24"/>
                <w:szCs w:val="24"/>
              </w:rPr>
            </w:pPr>
            <w:r>
              <w:rPr>
                <w:rFonts w:eastAsia="仿宋_GB2312" w:cs="宋体" w:hint="eastAsia"/>
                <w:spacing w:val="20"/>
                <w:kern w:val="0"/>
                <w:sz w:val="24"/>
                <w:szCs w:val="24"/>
              </w:rPr>
              <w:t>工程实践能力</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体现作者解决复杂工程问题的能力、创新能力和学术水平，以及系统工程思维能力；</w:t>
            </w:r>
          </w:p>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sz w:val="24"/>
                <w:szCs w:val="24"/>
              </w:rPr>
              <w:t>具有独立从事工程技术研究、重大工程项目设计和实施或新产品、关键部件研制的工作能力。</w:t>
            </w:r>
          </w:p>
        </w:tc>
      </w:tr>
      <w:tr w:rsidR="00883DFE">
        <w:trPr>
          <w:trHeight w:val="567"/>
          <w:jc w:val="center"/>
        </w:trPr>
        <w:tc>
          <w:tcPr>
            <w:tcW w:w="1644" w:type="dxa"/>
            <w:vMerge w:val="restart"/>
            <w:vAlign w:val="center"/>
          </w:tcPr>
          <w:p w:rsidR="00883DFE" w:rsidRDefault="00DE0FC9">
            <w:pPr>
              <w:adjustRightInd w:val="0"/>
              <w:snapToGrid w:val="0"/>
              <w:spacing w:line="240" w:lineRule="atLeast"/>
              <w:jc w:val="center"/>
              <w:rPr>
                <w:rFonts w:eastAsia="仿宋_GB2312" w:cs="宋体"/>
                <w:b/>
                <w:spacing w:val="20"/>
                <w:kern w:val="0"/>
                <w:sz w:val="24"/>
                <w:szCs w:val="24"/>
              </w:rPr>
            </w:pPr>
            <w:r>
              <w:rPr>
                <w:rFonts w:eastAsia="仿宋_GB2312" w:cs="宋体" w:hint="eastAsia"/>
                <w:b/>
                <w:spacing w:val="20"/>
                <w:kern w:val="0"/>
                <w:sz w:val="24"/>
                <w:szCs w:val="24"/>
              </w:rPr>
              <w:t>研究内容、实践创新性及工程应用价值</w:t>
            </w:r>
          </w:p>
        </w:tc>
        <w:tc>
          <w:tcPr>
            <w:tcW w:w="1474" w:type="dxa"/>
            <w:vAlign w:val="center"/>
          </w:tcPr>
          <w:p w:rsidR="00883DFE" w:rsidRDefault="00DE0FC9">
            <w:pPr>
              <w:adjustRightInd w:val="0"/>
              <w:snapToGrid w:val="0"/>
              <w:spacing w:line="240" w:lineRule="atLeast"/>
              <w:jc w:val="center"/>
              <w:rPr>
                <w:rFonts w:eastAsia="仿宋_GB2312" w:cs="宋体"/>
                <w:spacing w:val="20"/>
                <w:kern w:val="0"/>
                <w:sz w:val="24"/>
                <w:szCs w:val="24"/>
              </w:rPr>
            </w:pPr>
            <w:r>
              <w:rPr>
                <w:rFonts w:eastAsia="仿宋_GB2312" w:cs="宋体" w:hint="eastAsia"/>
                <w:spacing w:val="20"/>
                <w:kern w:val="0"/>
                <w:sz w:val="24"/>
                <w:szCs w:val="24"/>
              </w:rPr>
              <w:t>研究内容与实践创新性</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研究内容与解决重大工程技术问题、实现行业企业技术进步紧密结合；研究方案和技术路线合理可行，研究方法新颖，文献资料详实可靠；</w:t>
            </w:r>
          </w:p>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揭示工程实践中蕴藏的新规律或发现新方法或发明新专利、新产品、新作品、新工艺、新材料、新设备、新技术、新标准等，对完善工程实践和理论作出贡献。</w:t>
            </w:r>
          </w:p>
        </w:tc>
      </w:tr>
      <w:tr w:rsidR="00883DFE">
        <w:trPr>
          <w:trHeight w:val="567"/>
          <w:jc w:val="center"/>
        </w:trPr>
        <w:tc>
          <w:tcPr>
            <w:tcW w:w="1644" w:type="dxa"/>
            <w:vMerge/>
            <w:vAlign w:val="center"/>
          </w:tcPr>
          <w:p w:rsidR="00883DFE" w:rsidRDefault="00883DFE">
            <w:pPr>
              <w:adjustRightInd w:val="0"/>
              <w:snapToGrid w:val="0"/>
              <w:spacing w:line="240" w:lineRule="atLeast"/>
              <w:jc w:val="left"/>
              <w:rPr>
                <w:rFonts w:eastAsia="仿宋_GB2312" w:cs="宋体"/>
                <w:b/>
                <w:spacing w:val="20"/>
                <w:kern w:val="0"/>
                <w:sz w:val="24"/>
                <w:szCs w:val="24"/>
              </w:rPr>
            </w:pPr>
          </w:p>
        </w:tc>
        <w:tc>
          <w:tcPr>
            <w:tcW w:w="1474" w:type="dxa"/>
            <w:vAlign w:val="center"/>
          </w:tcPr>
          <w:p w:rsidR="00883DFE" w:rsidRDefault="00DE0FC9">
            <w:pPr>
              <w:adjustRightInd w:val="0"/>
              <w:snapToGrid w:val="0"/>
              <w:spacing w:line="240" w:lineRule="atLeast"/>
              <w:jc w:val="center"/>
              <w:rPr>
                <w:rFonts w:eastAsia="仿宋_GB2312" w:cs="宋体"/>
                <w:spacing w:val="20"/>
                <w:kern w:val="0"/>
                <w:sz w:val="24"/>
                <w:szCs w:val="24"/>
              </w:rPr>
            </w:pPr>
            <w:r>
              <w:rPr>
                <w:rFonts w:eastAsia="仿宋_GB2312" w:cs="宋体" w:hint="eastAsia"/>
                <w:spacing w:val="20"/>
                <w:kern w:val="0"/>
                <w:sz w:val="24"/>
                <w:szCs w:val="24"/>
              </w:rPr>
              <w:t>工程应用价值</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研究成果在工程领域的应用范围和深度，以及对推动本专业领域知识和技术</w:t>
            </w:r>
            <w:r>
              <w:rPr>
                <w:rFonts w:eastAsia="仿宋_GB2312" w:cs="宋体" w:hint="eastAsia"/>
                <w:spacing w:val="20"/>
                <w:kern w:val="0"/>
                <w:sz w:val="24"/>
                <w:szCs w:val="24"/>
              </w:rPr>
              <w:lastRenderedPageBreak/>
              <w:t>发展作出的贡献；</w:t>
            </w:r>
          </w:p>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取得与学位论文有关的成果鉴定意见、软件、硬件、产品、学术论文、授权发明专利、软件著作权、行业标准、科技成果、推广应用证明、经济效益证明等。</w:t>
            </w:r>
          </w:p>
        </w:tc>
      </w:tr>
      <w:tr w:rsidR="00883DFE">
        <w:trPr>
          <w:trHeight w:val="567"/>
          <w:jc w:val="center"/>
        </w:trPr>
        <w:tc>
          <w:tcPr>
            <w:tcW w:w="1644" w:type="dxa"/>
            <w:vMerge w:val="restart"/>
            <w:vAlign w:val="center"/>
          </w:tcPr>
          <w:p w:rsidR="00883DFE" w:rsidRDefault="00DE0FC9">
            <w:pPr>
              <w:adjustRightInd w:val="0"/>
              <w:snapToGrid w:val="0"/>
              <w:spacing w:line="240" w:lineRule="atLeast"/>
              <w:jc w:val="center"/>
              <w:rPr>
                <w:rFonts w:eastAsia="仿宋_GB2312" w:cs="宋体"/>
                <w:b/>
                <w:spacing w:val="20"/>
                <w:kern w:val="0"/>
                <w:sz w:val="24"/>
                <w:szCs w:val="24"/>
              </w:rPr>
            </w:pPr>
            <w:r>
              <w:rPr>
                <w:rFonts w:eastAsia="仿宋_GB2312" w:cs="宋体" w:hint="eastAsia"/>
                <w:b/>
                <w:spacing w:val="20"/>
                <w:kern w:val="0"/>
                <w:sz w:val="24"/>
                <w:szCs w:val="24"/>
              </w:rPr>
              <w:lastRenderedPageBreak/>
              <w:t>学术规范与写作水平</w:t>
            </w:r>
          </w:p>
        </w:tc>
        <w:tc>
          <w:tcPr>
            <w:tcW w:w="1474"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学术规范</w:t>
            </w:r>
          </w:p>
        </w:tc>
        <w:tc>
          <w:tcPr>
            <w:tcW w:w="5102" w:type="dxa"/>
            <w:vAlign w:val="center"/>
          </w:tcPr>
          <w:p w:rsidR="00883DFE" w:rsidRDefault="00DE0FC9">
            <w:pPr>
              <w:adjustRightInd w:val="0"/>
              <w:snapToGrid w:val="0"/>
              <w:spacing w:line="240" w:lineRule="atLeast"/>
              <w:rPr>
                <w:rFonts w:eastAsia="仿宋_GB2312" w:cs="宋体"/>
                <w:spacing w:val="20"/>
                <w:sz w:val="24"/>
                <w:szCs w:val="24"/>
              </w:rPr>
            </w:pPr>
            <w:r>
              <w:rPr>
                <w:rFonts w:eastAsia="仿宋_GB2312" w:cs="宋体" w:hint="eastAsia"/>
                <w:spacing w:val="20"/>
                <w:sz w:val="24"/>
                <w:szCs w:val="24"/>
              </w:rPr>
              <w:t>计算正确，数据可靠</w:t>
            </w:r>
            <w:r>
              <w:rPr>
                <w:rFonts w:eastAsia="仿宋_GB2312" w:cs="宋体" w:hint="eastAsia"/>
                <w:spacing w:val="20"/>
                <w:sz w:val="24"/>
                <w:szCs w:val="24"/>
              </w:rPr>
              <w:t>；</w:t>
            </w:r>
          </w:p>
          <w:p w:rsidR="00883DFE" w:rsidRDefault="00DE0FC9">
            <w:pPr>
              <w:adjustRightInd w:val="0"/>
              <w:snapToGrid w:val="0"/>
              <w:spacing w:line="240" w:lineRule="atLeast"/>
              <w:rPr>
                <w:rFonts w:eastAsia="仿宋_GB2312" w:cs="宋体"/>
                <w:spacing w:val="20"/>
                <w:sz w:val="24"/>
                <w:szCs w:val="24"/>
              </w:rPr>
            </w:pPr>
            <w:r>
              <w:rPr>
                <w:rFonts w:eastAsia="仿宋_GB2312" w:cs="宋体" w:hint="eastAsia"/>
                <w:spacing w:val="20"/>
                <w:sz w:val="24"/>
                <w:szCs w:val="24"/>
              </w:rPr>
              <w:t>符合相关保密规定，知识产权归属清楚，无知识产权纠纷</w:t>
            </w:r>
            <w:r>
              <w:rPr>
                <w:rFonts w:eastAsia="仿宋_GB2312" w:cs="宋体" w:hint="eastAsia"/>
                <w:spacing w:val="20"/>
                <w:sz w:val="24"/>
                <w:szCs w:val="24"/>
              </w:rPr>
              <w:t>；</w:t>
            </w:r>
          </w:p>
          <w:p w:rsidR="00883DFE" w:rsidRDefault="00DE0FC9">
            <w:pPr>
              <w:adjustRightInd w:val="0"/>
              <w:snapToGrid w:val="0"/>
              <w:spacing w:line="240" w:lineRule="atLeast"/>
              <w:rPr>
                <w:rFonts w:eastAsia="仿宋_GB2312" w:cs="宋体"/>
                <w:spacing w:val="20"/>
                <w:sz w:val="24"/>
                <w:szCs w:val="24"/>
              </w:rPr>
            </w:pPr>
            <w:r>
              <w:rPr>
                <w:rFonts w:eastAsia="仿宋_GB2312" w:cs="宋体" w:hint="eastAsia"/>
                <w:spacing w:val="20"/>
                <w:sz w:val="24"/>
                <w:szCs w:val="24"/>
              </w:rPr>
              <w:t>论文涉及团队的工作，应注明属于团队成果，并明确个人独立完成的内容。</w:t>
            </w:r>
          </w:p>
        </w:tc>
      </w:tr>
      <w:tr w:rsidR="00883DFE">
        <w:trPr>
          <w:trHeight w:val="567"/>
          <w:jc w:val="center"/>
        </w:trPr>
        <w:tc>
          <w:tcPr>
            <w:tcW w:w="1644" w:type="dxa"/>
            <w:vMerge/>
            <w:vAlign w:val="center"/>
          </w:tcPr>
          <w:p w:rsidR="00883DFE" w:rsidRDefault="00883DFE">
            <w:pPr>
              <w:adjustRightInd w:val="0"/>
              <w:snapToGrid w:val="0"/>
              <w:spacing w:line="240" w:lineRule="atLeast"/>
              <w:jc w:val="left"/>
              <w:rPr>
                <w:rFonts w:eastAsia="仿宋_GB2312" w:cs="宋体"/>
                <w:b/>
                <w:spacing w:val="20"/>
                <w:kern w:val="0"/>
                <w:sz w:val="24"/>
                <w:szCs w:val="24"/>
              </w:rPr>
            </w:pPr>
          </w:p>
        </w:tc>
        <w:tc>
          <w:tcPr>
            <w:tcW w:w="1474" w:type="dxa"/>
            <w:vAlign w:val="center"/>
          </w:tcPr>
          <w:p w:rsidR="00883DFE" w:rsidRDefault="00DE0FC9">
            <w:pPr>
              <w:adjustRightInd w:val="0"/>
              <w:snapToGrid w:val="0"/>
              <w:spacing w:line="240" w:lineRule="atLeast"/>
              <w:jc w:val="center"/>
              <w:rPr>
                <w:rFonts w:eastAsia="仿宋_GB2312" w:cs="宋体"/>
                <w:spacing w:val="20"/>
                <w:kern w:val="0"/>
                <w:sz w:val="24"/>
                <w:szCs w:val="24"/>
              </w:rPr>
            </w:pPr>
            <w:r>
              <w:rPr>
                <w:rFonts w:eastAsia="仿宋_GB2312" w:cs="宋体" w:hint="eastAsia"/>
                <w:spacing w:val="20"/>
                <w:kern w:val="0"/>
                <w:sz w:val="24"/>
                <w:szCs w:val="24"/>
              </w:rPr>
              <w:t>写作水平</w:t>
            </w:r>
          </w:p>
        </w:tc>
        <w:tc>
          <w:tcPr>
            <w:tcW w:w="5102" w:type="dxa"/>
            <w:vAlign w:val="center"/>
          </w:tcPr>
          <w:p w:rsidR="00883DFE" w:rsidRDefault="00DE0FC9">
            <w:pPr>
              <w:adjustRightInd w:val="0"/>
              <w:snapToGrid w:val="0"/>
              <w:spacing w:line="240" w:lineRule="atLeast"/>
              <w:rPr>
                <w:rFonts w:eastAsia="仿宋_GB2312" w:cs="宋体"/>
                <w:spacing w:val="20"/>
                <w:sz w:val="24"/>
                <w:szCs w:val="24"/>
              </w:rPr>
            </w:pPr>
            <w:r>
              <w:rPr>
                <w:rFonts w:eastAsia="仿宋_GB2312" w:cs="宋体" w:hint="eastAsia"/>
                <w:spacing w:val="20"/>
                <w:sz w:val="24"/>
                <w:szCs w:val="24"/>
              </w:rPr>
              <w:t>概念准确，逻辑严谨，结构合理，层次分明，表达流畅，图表、文献引用规范。</w:t>
            </w:r>
          </w:p>
        </w:tc>
      </w:tr>
    </w:tbl>
    <w:p w:rsidR="00883DFE" w:rsidRDefault="00DE0FC9">
      <w:pPr>
        <w:adjustRightInd w:val="0"/>
        <w:snapToGrid w:val="0"/>
        <w:spacing w:line="560" w:lineRule="exact"/>
        <w:ind w:firstLineChars="200" w:firstLine="640"/>
        <w:rPr>
          <w:rFonts w:eastAsia="黑体"/>
          <w:sz w:val="32"/>
          <w:szCs w:val="32"/>
        </w:rPr>
      </w:pPr>
      <w:r>
        <w:rPr>
          <w:rFonts w:eastAsia="黑体" w:hint="eastAsia"/>
          <w:sz w:val="32"/>
          <w:szCs w:val="32"/>
        </w:rPr>
        <w:t>三、申请学位实践成果基本要求</w:t>
      </w:r>
    </w:p>
    <w:p w:rsidR="00883DFE" w:rsidRDefault="00DE0FC9">
      <w:pPr>
        <w:adjustRightInd w:val="0"/>
        <w:snapToGrid w:val="0"/>
        <w:spacing w:line="560" w:lineRule="exact"/>
        <w:ind w:firstLineChars="200" w:firstLine="640"/>
        <w:rPr>
          <w:rFonts w:eastAsia="仿宋_GB2312"/>
          <w:sz w:val="32"/>
          <w:szCs w:val="32"/>
        </w:rPr>
      </w:pPr>
      <w:r>
        <w:rPr>
          <w:rFonts w:eastAsia="仿宋_GB2312" w:hint="eastAsia"/>
          <w:sz w:val="32"/>
          <w:szCs w:val="32"/>
        </w:rPr>
        <w:t>申请学位实践成果应聚焦工程实际需求，以实体或工程形象展示形式呈现，须体现工程性、创新性、实践性、应用性和可展示性等特征，</w:t>
      </w:r>
      <w:r>
        <w:rPr>
          <w:rFonts w:eastAsia="仿宋_GB2312" w:cs="仿宋" w:hint="eastAsia"/>
          <w:kern w:val="0"/>
          <w:sz w:val="32"/>
          <w:szCs w:val="32"/>
        </w:rPr>
        <w:t>体现学位申请人在专业领域掌握坚实全面的基础理论和系统深入的专门知识，具有独立承担专业实践工作的能力，在专业实践领域做出创新性成果</w:t>
      </w:r>
      <w:r>
        <w:rPr>
          <w:rFonts w:eastAsia="仿宋_GB2312" w:hint="eastAsia"/>
          <w:sz w:val="32"/>
          <w:szCs w:val="32"/>
        </w:rPr>
        <w:t>，对推动行业和专业领域技术进步作出重要贡献。</w:t>
      </w:r>
    </w:p>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（一）实践成果来源与形式</w:t>
      </w:r>
    </w:p>
    <w:p w:rsidR="00883DFE" w:rsidRDefault="00DE0FC9">
      <w:pPr>
        <w:adjustRightInd w:val="0"/>
        <w:snapToGrid w:val="0"/>
        <w:spacing w:line="560" w:lineRule="exact"/>
        <w:ind w:firstLineChars="200" w:firstLine="640"/>
        <w:rPr>
          <w:rFonts w:eastAsia="仿宋_GB2312"/>
          <w:sz w:val="32"/>
          <w:szCs w:val="32"/>
        </w:rPr>
      </w:pPr>
      <w:r>
        <w:rPr>
          <w:rFonts w:eastAsia="仿宋_GB2312" w:hint="eastAsia"/>
          <w:sz w:val="32"/>
          <w:szCs w:val="32"/>
        </w:rPr>
        <w:t>实践成果应来源于技术攻关与工程或设备改造、工艺与产品创新、新材料与新设备的研发、前沿技术引进吸收与再创新、工程设计与实施、技术标准的制定与优化、原创性研究成果转化与产业化探索等。</w:t>
      </w:r>
    </w:p>
    <w:p w:rsidR="00883DFE" w:rsidRDefault="00DE0FC9">
      <w:pPr>
        <w:pStyle w:val="ae"/>
        <w:shd w:val="clear" w:color="auto" w:fill="FFFFFF"/>
        <w:adjustRightInd w:val="0"/>
        <w:snapToGrid w:val="0"/>
        <w:spacing w:line="560" w:lineRule="exact"/>
        <w:ind w:firstLine="643"/>
        <w:rPr>
          <w:rFonts w:ascii="Times New Roman" w:eastAsia="仿宋_GB2312" w:hAnsi="Times New Roman" w:cs="仿宋"/>
          <w:b/>
          <w:bCs/>
          <w:kern w:val="0"/>
          <w:sz w:val="32"/>
          <w:szCs w:val="32"/>
        </w:rPr>
      </w:pPr>
      <w:r>
        <w:rPr>
          <w:rFonts w:ascii="Times New Roman" w:eastAsia="仿宋_GB2312" w:hAnsi="Times New Roman" w:cs="仿宋" w:hint="eastAsia"/>
          <w:b/>
          <w:bCs/>
          <w:kern w:val="0"/>
          <w:sz w:val="32"/>
          <w:szCs w:val="32"/>
        </w:rPr>
        <w:t>实践成果的形式主要包括：</w:t>
      </w:r>
    </w:p>
    <w:p w:rsidR="00883DFE" w:rsidRDefault="00DE0FC9">
      <w:pPr>
        <w:pStyle w:val="ae"/>
        <w:adjustRightInd w:val="0"/>
        <w:snapToGrid w:val="0"/>
        <w:spacing w:line="560" w:lineRule="exact"/>
        <w:ind w:firstLine="643"/>
      </w:pPr>
      <w:r>
        <w:rPr>
          <w:rFonts w:ascii="Times New Roman" w:eastAsia="仿宋_GB2312" w:hAnsi="Times New Roman" w:cs="仿宋" w:hint="eastAsia"/>
          <w:b/>
          <w:bCs/>
          <w:kern w:val="0"/>
          <w:sz w:val="32"/>
          <w:szCs w:val="32"/>
        </w:rPr>
        <w:t>重大装备：</w:t>
      </w:r>
      <w:r>
        <w:rPr>
          <w:rFonts w:ascii="Times New Roman" w:eastAsia="仿宋_GB2312" w:hAnsi="Times New Roman" w:cs="仿宋" w:hint="eastAsia"/>
          <w:kern w:val="0"/>
          <w:sz w:val="32"/>
          <w:szCs w:val="32"/>
        </w:rPr>
        <w:t>依托重要工程项目研制或行业重大发展需求的重大工程装备，通过同行专家的鉴定或评审，并获得实际应用效果；</w:t>
      </w:r>
    </w:p>
    <w:p w:rsidR="00883DFE" w:rsidRDefault="00DE0FC9">
      <w:pPr>
        <w:pStyle w:val="ae"/>
        <w:adjustRightInd w:val="0"/>
        <w:snapToGrid w:val="0"/>
        <w:spacing w:line="560" w:lineRule="exact"/>
        <w:ind w:firstLine="643"/>
        <w:rPr>
          <w:rFonts w:ascii="Times New Roman" w:eastAsia="仿宋_GB2312" w:hAnsi="Times New Roman" w:cs="仿宋"/>
          <w:kern w:val="0"/>
          <w:sz w:val="32"/>
          <w:szCs w:val="32"/>
        </w:rPr>
      </w:pPr>
      <w:r>
        <w:rPr>
          <w:rFonts w:ascii="Times New Roman" w:eastAsia="仿宋_GB2312" w:hAnsi="Times New Roman" w:cs="仿宋" w:hint="eastAsia"/>
          <w:b/>
          <w:bCs/>
          <w:kern w:val="0"/>
          <w:sz w:val="32"/>
          <w:szCs w:val="32"/>
        </w:rPr>
        <w:t>仪器设备：</w:t>
      </w:r>
      <w:r>
        <w:rPr>
          <w:rFonts w:ascii="Times New Roman" w:eastAsia="仿宋_GB2312" w:hAnsi="Times New Roman" w:cs="仿宋" w:hint="eastAsia"/>
          <w:kern w:val="0"/>
          <w:sz w:val="32"/>
          <w:szCs w:val="32"/>
        </w:rPr>
        <w:t>依托重要工程项目研制的专用仪器设备，通</w:t>
      </w:r>
      <w:r>
        <w:rPr>
          <w:rFonts w:ascii="Times New Roman" w:eastAsia="仿宋_GB2312" w:hAnsi="Times New Roman" w:cs="仿宋" w:hint="eastAsia"/>
          <w:kern w:val="0"/>
          <w:sz w:val="32"/>
          <w:szCs w:val="32"/>
        </w:rPr>
        <w:lastRenderedPageBreak/>
        <w:t>过同行专家的鉴定或评审，获得推广应用；</w:t>
      </w:r>
    </w:p>
    <w:p w:rsidR="00883DFE" w:rsidRDefault="00DE0FC9">
      <w:pPr>
        <w:pStyle w:val="ae"/>
        <w:adjustRightInd w:val="0"/>
        <w:snapToGrid w:val="0"/>
        <w:spacing w:line="560" w:lineRule="exact"/>
        <w:ind w:firstLine="643"/>
        <w:rPr>
          <w:rFonts w:ascii="Times New Roman" w:eastAsia="仿宋_GB2312" w:hAnsi="Times New Roman" w:cs="仿宋"/>
          <w:b/>
          <w:bCs/>
          <w:kern w:val="0"/>
          <w:sz w:val="32"/>
          <w:szCs w:val="32"/>
        </w:rPr>
      </w:pPr>
      <w:r>
        <w:rPr>
          <w:rFonts w:ascii="Times New Roman" w:eastAsia="仿宋_GB2312" w:hAnsi="Times New Roman" w:cs="仿宋" w:hint="eastAsia"/>
          <w:b/>
          <w:bCs/>
          <w:kern w:val="0"/>
          <w:sz w:val="32"/>
          <w:szCs w:val="32"/>
        </w:rPr>
        <w:t>其他硬件产品：</w:t>
      </w:r>
      <w:r>
        <w:rPr>
          <w:rFonts w:ascii="Times New Roman" w:eastAsia="仿宋_GB2312" w:hAnsi="Times New Roman" w:cs="仿宋" w:hint="eastAsia"/>
          <w:kern w:val="0"/>
          <w:sz w:val="32"/>
          <w:szCs w:val="32"/>
        </w:rPr>
        <w:t>依托行业重大需求，研发的相关硬件产品，包括新装备、新设备、新材料、新药品、新化学品等，通过同行专家的鉴定或评审，获得工程应用，取得良好的经济效益和社会效益；</w:t>
      </w:r>
    </w:p>
    <w:p w:rsidR="00883DFE" w:rsidRDefault="00DE0FC9">
      <w:pPr>
        <w:pStyle w:val="ae"/>
        <w:adjustRightInd w:val="0"/>
        <w:snapToGrid w:val="0"/>
        <w:spacing w:line="560" w:lineRule="exact"/>
        <w:ind w:firstLine="643"/>
        <w:rPr>
          <w:rFonts w:ascii="Times New Roman" w:eastAsia="仿宋_GB2312" w:hAnsi="Times New Roman" w:cs="仿宋"/>
          <w:b/>
          <w:bCs/>
          <w:kern w:val="0"/>
          <w:sz w:val="32"/>
          <w:szCs w:val="32"/>
        </w:rPr>
      </w:pPr>
      <w:r>
        <w:rPr>
          <w:rFonts w:ascii="Times New Roman" w:eastAsia="仿宋_GB2312" w:hAnsi="Times New Roman" w:cs="仿宋" w:hint="eastAsia"/>
          <w:b/>
          <w:bCs/>
          <w:kern w:val="0"/>
          <w:sz w:val="32"/>
          <w:szCs w:val="32"/>
        </w:rPr>
        <w:t>软件产品：</w:t>
      </w:r>
      <w:r>
        <w:rPr>
          <w:rFonts w:ascii="Times New Roman" w:eastAsia="仿宋_GB2312" w:hAnsi="Times New Roman" w:cs="仿宋" w:hint="eastAsia"/>
          <w:kern w:val="0"/>
          <w:sz w:val="32"/>
          <w:szCs w:val="32"/>
        </w:rPr>
        <w:t>依托行业重大需求，研发的相关应用软件产品，获得推广应用，取得良好的经济效益和社会效益；</w:t>
      </w:r>
    </w:p>
    <w:p w:rsidR="00883DFE" w:rsidRDefault="00DE0FC9">
      <w:pPr>
        <w:pStyle w:val="ae"/>
        <w:adjustRightInd w:val="0"/>
        <w:snapToGrid w:val="0"/>
        <w:spacing w:line="560" w:lineRule="exact"/>
        <w:ind w:firstLine="643"/>
        <w:rPr>
          <w:rFonts w:ascii="Times New Roman" w:eastAsia="仿宋_GB2312" w:hAnsi="Times New Roman" w:cs="仿宋"/>
          <w:kern w:val="0"/>
          <w:sz w:val="32"/>
          <w:szCs w:val="32"/>
        </w:rPr>
      </w:pPr>
      <w:r>
        <w:rPr>
          <w:rFonts w:ascii="Times New Roman" w:eastAsia="仿宋_GB2312" w:hAnsi="Times New Roman" w:cs="仿宋" w:hint="eastAsia"/>
          <w:b/>
          <w:bCs/>
          <w:kern w:val="0"/>
          <w:sz w:val="32"/>
          <w:szCs w:val="32"/>
        </w:rPr>
        <w:t>设计方案：</w:t>
      </w:r>
      <w:r>
        <w:rPr>
          <w:rFonts w:ascii="Times New Roman" w:eastAsia="仿宋_GB2312" w:hAnsi="Times New Roman" w:cs="仿宋" w:hint="eastAsia"/>
          <w:kern w:val="0"/>
          <w:sz w:val="32"/>
          <w:szCs w:val="32"/>
        </w:rPr>
        <w:t>依托重大工程项目完成的方案设计，通过同行专家评审，完成项目实施验证，取得预期成效；</w:t>
      </w:r>
    </w:p>
    <w:p w:rsidR="00883DFE" w:rsidRDefault="00DE0FC9">
      <w:pPr>
        <w:pStyle w:val="ae"/>
        <w:adjustRightInd w:val="0"/>
        <w:snapToGrid w:val="0"/>
        <w:spacing w:line="560" w:lineRule="exact"/>
        <w:ind w:firstLine="643"/>
        <w:rPr>
          <w:rFonts w:ascii="Times New Roman" w:eastAsia="仿宋_GB2312" w:hAnsi="Times New Roman" w:cs="仿宋"/>
          <w:kern w:val="0"/>
          <w:sz w:val="32"/>
          <w:szCs w:val="32"/>
        </w:rPr>
      </w:pPr>
      <w:r>
        <w:rPr>
          <w:rFonts w:ascii="Times New Roman" w:eastAsia="仿宋_GB2312" w:hAnsi="Times New Roman" w:cs="仿宋" w:hint="eastAsia"/>
          <w:b/>
          <w:bCs/>
          <w:kern w:val="0"/>
          <w:sz w:val="32"/>
          <w:szCs w:val="32"/>
        </w:rPr>
        <w:t>技术标准：</w:t>
      </w:r>
      <w:r>
        <w:rPr>
          <w:rFonts w:ascii="Times New Roman" w:eastAsia="仿宋_GB2312" w:hAnsi="Times New Roman" w:cs="仿宋" w:hint="eastAsia"/>
          <w:kern w:val="0"/>
          <w:sz w:val="32"/>
          <w:szCs w:val="32"/>
        </w:rPr>
        <w:t>省部级（或一级行业协会</w:t>
      </w:r>
      <w:r>
        <w:rPr>
          <w:rFonts w:ascii="Times New Roman" w:eastAsia="仿宋_GB2312" w:hAnsi="Times New Roman" w:cs="仿宋" w:hint="eastAsia"/>
          <w:kern w:val="0"/>
          <w:sz w:val="32"/>
          <w:szCs w:val="32"/>
        </w:rPr>
        <w:t>/</w:t>
      </w:r>
      <w:r>
        <w:rPr>
          <w:rFonts w:ascii="Times New Roman" w:eastAsia="仿宋_GB2312" w:hAnsi="Times New Roman" w:cs="仿宋" w:hint="eastAsia"/>
          <w:kern w:val="0"/>
          <w:sz w:val="32"/>
          <w:szCs w:val="32"/>
        </w:rPr>
        <w:t>学会）及以上行业标准研究与制定，并正式发布和推广应用；</w:t>
      </w:r>
    </w:p>
    <w:p w:rsidR="00883DFE" w:rsidRDefault="00DE0FC9" w:rsidP="00386F4A">
      <w:pPr>
        <w:pStyle w:val="ae"/>
        <w:adjustRightInd w:val="0"/>
        <w:snapToGrid w:val="0"/>
        <w:spacing w:line="560" w:lineRule="exact"/>
        <w:ind w:firstLine="640"/>
        <w:rPr>
          <w:rFonts w:ascii="Times New Roman" w:eastAsia="仿宋_GB2312" w:hAnsi="Times New Roman" w:cs="仿宋"/>
          <w:kern w:val="0"/>
          <w:sz w:val="32"/>
          <w:szCs w:val="32"/>
        </w:rPr>
      </w:pPr>
      <w:r>
        <w:rPr>
          <w:rFonts w:ascii="Times New Roman" w:eastAsia="仿宋_GB2312" w:hAnsi="Times New Roman" w:cs="仿宋" w:hint="eastAsia"/>
          <w:kern w:val="0"/>
          <w:sz w:val="32"/>
          <w:szCs w:val="32"/>
        </w:rPr>
        <w:t>其他体现相关专业领域特色的同等水平的实践成果。</w:t>
      </w:r>
    </w:p>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（二）内容要求</w:t>
      </w:r>
    </w:p>
    <w:p w:rsidR="00883DFE" w:rsidRDefault="00DE0FC9" w:rsidP="00386F4A">
      <w:pPr>
        <w:pStyle w:val="ae"/>
        <w:adjustRightInd w:val="0"/>
        <w:snapToGrid w:val="0"/>
        <w:spacing w:line="560" w:lineRule="exact"/>
        <w:ind w:firstLine="640"/>
        <w:rPr>
          <w:rFonts w:eastAsia="仿宋_GB2312"/>
          <w:sz w:val="32"/>
          <w:szCs w:val="32"/>
        </w:rPr>
      </w:pPr>
      <w:r>
        <w:rPr>
          <w:rFonts w:ascii="Times New Roman" w:eastAsia="仿宋_GB2312" w:hAnsi="Times New Roman" w:cs="仿宋" w:hint="eastAsia"/>
          <w:kern w:val="0"/>
          <w:sz w:val="32"/>
          <w:szCs w:val="32"/>
        </w:rPr>
        <w:t>通过实践成果申请学位，应包括可展示实体形式和实践成果总结报告书面形式</w:t>
      </w:r>
      <w:r>
        <w:rPr>
          <w:rFonts w:ascii="Times New Roman" w:eastAsia="仿宋_GB2312" w:hAnsi="Times New Roman" w:cs="仿宋" w:hint="eastAsia"/>
          <w:kern w:val="0"/>
          <w:sz w:val="32"/>
          <w:szCs w:val="32"/>
        </w:rPr>
        <w:t>。</w:t>
      </w:r>
      <w:r>
        <w:rPr>
          <w:rFonts w:eastAsia="仿宋_GB2312" w:hint="eastAsia"/>
          <w:sz w:val="32"/>
          <w:szCs w:val="32"/>
        </w:rPr>
        <w:t>实践成果总结报告是可展示实体形式的书面表达，是对实践成果完成过程的具体描述和对博士学位申请人独立承担专业实践工作能力的重要诠释。</w:t>
      </w:r>
    </w:p>
    <w:p w:rsidR="00883DFE" w:rsidRDefault="00DE0FC9">
      <w:pPr>
        <w:pStyle w:val="ae"/>
        <w:adjustRightInd w:val="0"/>
        <w:snapToGrid w:val="0"/>
        <w:spacing w:line="560" w:lineRule="exact"/>
        <w:ind w:firstLine="640"/>
        <w:rPr>
          <w:rFonts w:eastAsia="仿宋_GB2312"/>
          <w:sz w:val="32"/>
          <w:szCs w:val="32"/>
        </w:rPr>
      </w:pPr>
      <w:r>
        <w:rPr>
          <w:rFonts w:eastAsia="仿宋_GB2312" w:cs="仿宋" w:hint="eastAsia"/>
          <w:kern w:val="0"/>
          <w:sz w:val="32"/>
          <w:szCs w:val="32"/>
        </w:rPr>
        <w:t>实践成果应面向国家、行业和区域发展需求，</w:t>
      </w:r>
      <w:r>
        <w:rPr>
          <w:rFonts w:ascii="Times New Roman" w:eastAsia="仿宋_GB2312" w:hAnsi="Times New Roman" w:cs="仿宋" w:hint="eastAsia"/>
          <w:kern w:val="0"/>
          <w:sz w:val="32"/>
          <w:szCs w:val="32"/>
        </w:rPr>
        <w:t>围绕实际工程问题，与重大工程关键技术突破、实现企业技术进步和推动产业升级紧密结合。学位申请人应对工程实际问题进行系统深入研究，提出创新性解决方案，通过实施</w:t>
      </w:r>
      <w:r>
        <w:rPr>
          <w:rFonts w:ascii="Times New Roman" w:eastAsia="仿宋_GB2312" w:hAnsi="Times New Roman" w:cs="仿宋"/>
          <w:kern w:val="0"/>
          <w:sz w:val="32"/>
          <w:szCs w:val="32"/>
        </w:rPr>
        <w:t>取得突出</w:t>
      </w:r>
      <w:r>
        <w:rPr>
          <w:rFonts w:ascii="Times New Roman" w:eastAsia="仿宋_GB2312" w:hAnsi="Times New Roman" w:cs="仿宋" w:hint="eastAsia"/>
          <w:kern w:val="0"/>
          <w:sz w:val="32"/>
          <w:szCs w:val="32"/>
        </w:rPr>
        <w:t>成</w:t>
      </w:r>
      <w:r>
        <w:rPr>
          <w:rFonts w:ascii="Times New Roman" w:eastAsia="仿宋_GB2312" w:hAnsi="Times New Roman" w:cs="仿宋"/>
          <w:kern w:val="0"/>
          <w:sz w:val="32"/>
          <w:szCs w:val="32"/>
        </w:rPr>
        <w:t>效和重大创新性应用成果，对</w:t>
      </w:r>
      <w:r>
        <w:rPr>
          <w:rFonts w:ascii="Times New Roman" w:eastAsia="仿宋_GB2312" w:hAnsi="Times New Roman" w:cs="仿宋" w:hint="eastAsia"/>
          <w:kern w:val="0"/>
          <w:sz w:val="32"/>
          <w:szCs w:val="32"/>
        </w:rPr>
        <w:t>本专业</w:t>
      </w:r>
      <w:r>
        <w:rPr>
          <w:rFonts w:ascii="Times New Roman" w:eastAsia="仿宋_GB2312" w:hAnsi="Times New Roman" w:cs="仿宋"/>
          <w:kern w:val="0"/>
          <w:sz w:val="32"/>
          <w:szCs w:val="32"/>
        </w:rPr>
        <w:t>领域的发展起到推动作用</w:t>
      </w:r>
      <w:r>
        <w:rPr>
          <w:rFonts w:ascii="Times New Roman" w:eastAsia="仿宋_GB2312" w:hAnsi="Times New Roman" w:cs="仿宋" w:hint="eastAsia"/>
          <w:kern w:val="0"/>
          <w:sz w:val="32"/>
          <w:szCs w:val="32"/>
        </w:rPr>
        <w:t>。</w:t>
      </w:r>
    </w:p>
    <w:p w:rsidR="00883DFE" w:rsidRDefault="00DE0FC9">
      <w:pPr>
        <w:pStyle w:val="ae"/>
        <w:adjustRightInd w:val="0"/>
        <w:snapToGrid w:val="0"/>
        <w:spacing w:line="560" w:lineRule="exact"/>
        <w:ind w:firstLine="643"/>
        <w:rPr>
          <w:rFonts w:ascii="楷体_GB2312" w:eastAsia="楷体_GB2312" w:hAnsi="楷体"/>
          <w:b/>
          <w:bCs/>
          <w:sz w:val="32"/>
          <w:szCs w:val="32"/>
        </w:rPr>
      </w:pPr>
      <w:r>
        <w:rPr>
          <w:rFonts w:ascii="楷体_GB2312" w:eastAsia="楷体_GB2312" w:hAnsi="楷体" w:hint="eastAsia"/>
          <w:b/>
          <w:bCs/>
          <w:sz w:val="32"/>
          <w:szCs w:val="32"/>
        </w:rPr>
        <w:t>（三）规范性要求</w:t>
      </w:r>
    </w:p>
    <w:p w:rsidR="00883DFE" w:rsidRDefault="00DE0FC9">
      <w:pPr>
        <w:adjustRightInd w:val="0"/>
        <w:snapToGrid w:val="0"/>
        <w:spacing w:line="560" w:lineRule="exact"/>
        <w:ind w:firstLineChars="200" w:firstLine="643"/>
        <w:rPr>
          <w:rFonts w:eastAsia="仿宋_GB2312" w:cs="仿宋"/>
          <w:kern w:val="0"/>
          <w:sz w:val="32"/>
          <w:szCs w:val="32"/>
        </w:rPr>
      </w:pPr>
      <w:r>
        <w:rPr>
          <w:rFonts w:eastAsia="仿宋_GB2312" w:hint="eastAsia"/>
          <w:b/>
          <w:bCs/>
          <w:sz w:val="32"/>
          <w:szCs w:val="32"/>
        </w:rPr>
        <w:lastRenderedPageBreak/>
        <w:t>实践成果独创性（或创新性）声明。</w:t>
      </w:r>
      <w:r>
        <w:rPr>
          <w:rFonts w:eastAsia="仿宋_GB2312" w:cs="仿宋" w:hint="eastAsia"/>
          <w:kern w:val="0"/>
          <w:sz w:val="32"/>
          <w:szCs w:val="32"/>
        </w:rPr>
        <w:t>声明中应明确实践成果主要是学位申请人在导师组指导下独立完成或作为骨干成员完成的主要内容并取得的成果，科学严谨，恪守工程伦理和规范；若涉及团队工作，应注明属于团队的成果，并明确个人在项目中的角色、职责及独立完成的内容；实践成果符合相关保密规定，知识产权归属清楚，无知识产权纠纷。</w:t>
      </w:r>
    </w:p>
    <w:p w:rsidR="00883DFE" w:rsidRDefault="00DE0FC9">
      <w:pPr>
        <w:adjustRightInd w:val="0"/>
        <w:snapToGrid w:val="0"/>
        <w:spacing w:line="560" w:lineRule="exact"/>
        <w:ind w:firstLineChars="200" w:firstLine="640"/>
        <w:rPr>
          <w:rFonts w:eastAsia="仿宋_GB2312"/>
          <w:sz w:val="32"/>
          <w:szCs w:val="32"/>
        </w:rPr>
      </w:pPr>
      <w:r>
        <w:rPr>
          <w:rFonts w:eastAsia="仿宋_GB2312" w:hint="eastAsia"/>
          <w:sz w:val="32"/>
          <w:szCs w:val="32"/>
        </w:rPr>
        <w:t>实践成果总结报告应符合基本的写作规范，要求逻辑严谨，结构合理，层次分明，表达流畅，图表规范，数据可靠。实践成果总结报告由培养单位结合相关类别和领域情况规定字数要求。实践成果总结报告正文一般包括以下内容：</w:t>
      </w:r>
    </w:p>
    <w:p w:rsidR="00883DFE" w:rsidRDefault="00DE0FC9">
      <w:pPr>
        <w:adjustRightInd w:val="0"/>
        <w:snapToGrid w:val="0"/>
        <w:spacing w:line="560" w:lineRule="exact"/>
        <w:ind w:firstLineChars="200" w:firstLine="643"/>
        <w:rPr>
          <w:rFonts w:eastAsia="仿宋_GB2312"/>
          <w:sz w:val="32"/>
          <w:szCs w:val="32"/>
        </w:rPr>
      </w:pPr>
      <w:r>
        <w:rPr>
          <w:rFonts w:eastAsia="仿宋_GB2312" w:hint="eastAsia"/>
          <w:b/>
          <w:bCs/>
          <w:sz w:val="32"/>
          <w:szCs w:val="32"/>
        </w:rPr>
        <w:t>1.</w:t>
      </w:r>
      <w:r>
        <w:rPr>
          <w:rFonts w:eastAsia="仿宋_GB2312" w:hint="eastAsia"/>
          <w:b/>
          <w:bCs/>
          <w:sz w:val="32"/>
          <w:szCs w:val="32"/>
        </w:rPr>
        <w:t>概述。</w:t>
      </w:r>
      <w:r>
        <w:rPr>
          <w:rFonts w:eastAsia="仿宋_GB2312" w:hint="eastAsia"/>
          <w:sz w:val="32"/>
          <w:szCs w:val="32"/>
        </w:rPr>
        <w:t>包含实践成果工程背景</w:t>
      </w:r>
      <w:r>
        <w:rPr>
          <w:rFonts w:eastAsia="仿宋_GB2312" w:hint="eastAsia"/>
          <w:sz w:val="32"/>
          <w:szCs w:val="32"/>
        </w:rPr>
        <w:t>及意义、国内外相关技术发展现状及趋势综述、相关需求分析和技术指标要求等。</w:t>
      </w:r>
    </w:p>
    <w:p w:rsidR="00883DFE" w:rsidRDefault="00DE0FC9">
      <w:pPr>
        <w:adjustRightInd w:val="0"/>
        <w:snapToGrid w:val="0"/>
        <w:spacing w:line="560" w:lineRule="exact"/>
        <w:ind w:firstLineChars="200" w:firstLine="643"/>
        <w:rPr>
          <w:rFonts w:eastAsia="仿宋_GB2312"/>
          <w:sz w:val="32"/>
          <w:szCs w:val="32"/>
        </w:rPr>
      </w:pPr>
      <w:r>
        <w:rPr>
          <w:rFonts w:eastAsia="仿宋_GB2312" w:hint="eastAsia"/>
          <w:b/>
          <w:bCs/>
          <w:sz w:val="32"/>
          <w:szCs w:val="32"/>
        </w:rPr>
        <w:t>2.</w:t>
      </w:r>
      <w:r>
        <w:rPr>
          <w:rFonts w:eastAsia="仿宋_GB2312" w:hint="eastAsia"/>
          <w:b/>
          <w:bCs/>
          <w:sz w:val="32"/>
          <w:szCs w:val="32"/>
        </w:rPr>
        <w:t>方案设计与可行性分析。</w:t>
      </w:r>
      <w:r>
        <w:rPr>
          <w:rFonts w:eastAsia="仿宋_GB2312" w:hint="eastAsia"/>
          <w:sz w:val="32"/>
          <w:szCs w:val="32"/>
        </w:rPr>
        <w:t>包含方案设计、可行性分析等。</w:t>
      </w:r>
    </w:p>
    <w:p w:rsidR="00883DFE" w:rsidRDefault="00DE0FC9">
      <w:pPr>
        <w:adjustRightInd w:val="0"/>
        <w:snapToGrid w:val="0"/>
        <w:spacing w:line="560" w:lineRule="exact"/>
        <w:ind w:firstLineChars="200" w:firstLine="643"/>
        <w:rPr>
          <w:rFonts w:eastAsia="仿宋_GB2312"/>
          <w:sz w:val="32"/>
          <w:szCs w:val="32"/>
        </w:rPr>
      </w:pPr>
      <w:r>
        <w:rPr>
          <w:rFonts w:eastAsia="仿宋_GB2312" w:hint="eastAsia"/>
          <w:b/>
          <w:bCs/>
          <w:sz w:val="32"/>
          <w:szCs w:val="32"/>
        </w:rPr>
        <w:t>3.</w:t>
      </w:r>
      <w:r>
        <w:rPr>
          <w:rFonts w:eastAsia="仿宋_GB2312" w:hint="eastAsia"/>
          <w:b/>
          <w:bCs/>
          <w:sz w:val="32"/>
          <w:szCs w:val="32"/>
        </w:rPr>
        <w:t>实施方案与测试结果分析。</w:t>
      </w:r>
      <w:r>
        <w:rPr>
          <w:rFonts w:eastAsia="仿宋_GB2312" w:hint="eastAsia"/>
          <w:sz w:val="32"/>
          <w:szCs w:val="32"/>
        </w:rPr>
        <w:t>包含实（试）验验证方案、数据收集、测试结果分析等。</w:t>
      </w:r>
    </w:p>
    <w:p w:rsidR="00883DFE" w:rsidRDefault="00DE0FC9">
      <w:pPr>
        <w:adjustRightInd w:val="0"/>
        <w:snapToGrid w:val="0"/>
        <w:spacing w:line="560" w:lineRule="exact"/>
        <w:ind w:firstLineChars="200" w:firstLine="643"/>
        <w:rPr>
          <w:rFonts w:eastAsia="仿宋_GB2312"/>
          <w:sz w:val="32"/>
          <w:szCs w:val="32"/>
        </w:rPr>
      </w:pPr>
      <w:r>
        <w:rPr>
          <w:rFonts w:eastAsia="仿宋_GB2312" w:hint="eastAsia"/>
          <w:b/>
          <w:bCs/>
          <w:sz w:val="32"/>
          <w:szCs w:val="32"/>
        </w:rPr>
        <w:t>4.</w:t>
      </w:r>
      <w:r>
        <w:rPr>
          <w:rFonts w:eastAsia="仿宋_GB2312" w:hint="eastAsia"/>
          <w:b/>
          <w:bCs/>
          <w:sz w:val="32"/>
          <w:szCs w:val="32"/>
        </w:rPr>
        <w:t>应用效益与影响力。</w:t>
      </w:r>
      <w:r>
        <w:rPr>
          <w:rFonts w:eastAsia="仿宋_GB2312" w:hint="eastAsia"/>
          <w:bCs/>
          <w:sz w:val="32"/>
          <w:szCs w:val="32"/>
        </w:rPr>
        <w:t>实践成果应用情况，经济效益和社会效益分析，以及在行业领域的影响和认可度。</w:t>
      </w:r>
    </w:p>
    <w:p w:rsidR="00883DFE" w:rsidRDefault="00DE0FC9">
      <w:pPr>
        <w:adjustRightInd w:val="0"/>
        <w:snapToGrid w:val="0"/>
        <w:spacing w:line="560" w:lineRule="exact"/>
        <w:ind w:firstLineChars="200" w:firstLine="643"/>
        <w:rPr>
          <w:rFonts w:eastAsia="仿宋_GB2312"/>
          <w:sz w:val="32"/>
          <w:szCs w:val="32"/>
        </w:rPr>
      </w:pPr>
      <w:r>
        <w:rPr>
          <w:rFonts w:eastAsia="仿宋_GB2312" w:hint="eastAsia"/>
          <w:b/>
          <w:bCs/>
          <w:sz w:val="32"/>
          <w:szCs w:val="32"/>
        </w:rPr>
        <w:t>5.</w:t>
      </w:r>
      <w:r>
        <w:rPr>
          <w:rFonts w:eastAsia="仿宋_GB2312" w:hint="eastAsia"/>
          <w:b/>
          <w:bCs/>
          <w:sz w:val="32"/>
          <w:szCs w:val="32"/>
        </w:rPr>
        <w:t>参考文献。</w:t>
      </w:r>
      <w:r>
        <w:rPr>
          <w:rFonts w:eastAsia="仿宋_GB2312" w:hint="eastAsia"/>
          <w:sz w:val="32"/>
          <w:szCs w:val="32"/>
        </w:rPr>
        <w:t>列出主要参考文献。</w:t>
      </w:r>
    </w:p>
    <w:p w:rsidR="00883DFE" w:rsidRDefault="00DE0FC9">
      <w:pPr>
        <w:adjustRightInd w:val="0"/>
        <w:snapToGrid w:val="0"/>
        <w:spacing w:line="560" w:lineRule="exact"/>
        <w:ind w:firstLineChars="200" w:firstLine="643"/>
        <w:rPr>
          <w:rFonts w:eastAsia="仿宋_GB2312"/>
          <w:sz w:val="32"/>
          <w:szCs w:val="32"/>
        </w:rPr>
      </w:pPr>
      <w:r>
        <w:rPr>
          <w:rFonts w:eastAsia="仿宋_GB2312" w:hint="eastAsia"/>
          <w:b/>
          <w:bCs/>
          <w:sz w:val="32"/>
          <w:szCs w:val="32"/>
        </w:rPr>
        <w:t>6.</w:t>
      </w:r>
      <w:r>
        <w:rPr>
          <w:rFonts w:eastAsia="仿宋_GB2312" w:hint="eastAsia"/>
          <w:b/>
          <w:bCs/>
          <w:sz w:val="32"/>
          <w:szCs w:val="32"/>
        </w:rPr>
        <w:t>附件。</w:t>
      </w:r>
      <w:r>
        <w:rPr>
          <w:rFonts w:eastAsia="仿宋_GB2312" w:cs="仿宋" w:hint="eastAsia"/>
          <w:kern w:val="0"/>
          <w:sz w:val="32"/>
          <w:szCs w:val="32"/>
        </w:rPr>
        <w:t>解决实践问题的具体实施方案、同行专家论证报告、技术性能测试或环境影响评估报告等相关技术支撑材料。攻读博士学位期间取得的实践成果证明材料，包括成果鉴定或评审意见、发</w:t>
      </w:r>
      <w:r>
        <w:rPr>
          <w:rFonts w:eastAsia="仿宋_GB2312" w:cs="仿宋" w:hint="eastAsia"/>
          <w:kern w:val="0"/>
          <w:sz w:val="32"/>
          <w:szCs w:val="32"/>
        </w:rPr>
        <w:t>明专利、软件、硬件、产品、行业标准、软件著作权、学术论文、成果奖励、推广应用证明、经济效</w:t>
      </w:r>
      <w:r>
        <w:rPr>
          <w:rFonts w:eastAsia="仿宋_GB2312" w:cs="仿宋" w:hint="eastAsia"/>
          <w:kern w:val="0"/>
          <w:sz w:val="32"/>
          <w:szCs w:val="32"/>
        </w:rPr>
        <w:lastRenderedPageBreak/>
        <w:t>益证明等。</w:t>
      </w:r>
    </w:p>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（四）创新与贡献要求</w:t>
      </w:r>
    </w:p>
    <w:p w:rsidR="00883DFE" w:rsidRDefault="00DE0FC9">
      <w:pPr>
        <w:adjustRightInd w:val="0"/>
        <w:snapToGrid w:val="0"/>
        <w:spacing w:line="560" w:lineRule="exact"/>
        <w:ind w:firstLineChars="200" w:firstLine="640"/>
        <w:rPr>
          <w:rFonts w:eastAsia="仿宋_GB2312"/>
          <w:sz w:val="32"/>
          <w:szCs w:val="32"/>
        </w:rPr>
      </w:pPr>
      <w:r>
        <w:rPr>
          <w:rFonts w:eastAsia="仿宋_GB2312" w:hint="eastAsia"/>
          <w:sz w:val="32"/>
          <w:szCs w:val="32"/>
        </w:rPr>
        <w:t>实践成果应具有创新性，对行业企业技术升级和产业发展产生积极的推动作用。</w:t>
      </w:r>
      <w:r>
        <w:rPr>
          <w:rFonts w:eastAsia="仿宋_GB2312" w:hint="eastAsia"/>
          <w:sz w:val="32"/>
          <w:szCs w:val="32"/>
        </w:rPr>
        <w:t xml:space="preserve"> </w:t>
      </w:r>
    </w:p>
    <w:p w:rsidR="00883DFE" w:rsidRDefault="00DE0FC9">
      <w:pPr>
        <w:adjustRightInd w:val="0"/>
        <w:snapToGrid w:val="0"/>
        <w:spacing w:line="560" w:lineRule="exact"/>
        <w:ind w:firstLineChars="200" w:firstLine="640"/>
        <w:rPr>
          <w:rFonts w:eastAsia="仿宋_GB2312"/>
          <w:sz w:val="32"/>
          <w:szCs w:val="32"/>
        </w:rPr>
      </w:pPr>
      <w:r>
        <w:rPr>
          <w:rFonts w:eastAsia="仿宋_GB2312" w:hint="eastAsia"/>
          <w:sz w:val="32"/>
          <w:szCs w:val="32"/>
        </w:rPr>
        <w:t>实践成果应在实践中产生新专利、新产品、新作品、新方法、新工艺、新材料、新设备、新技术、新标准等，对推动工程实践作出重要贡献。具体</w:t>
      </w:r>
      <w:r>
        <w:rPr>
          <w:rFonts w:eastAsia="仿宋_GB2312" w:cs="仿宋" w:hint="eastAsia"/>
          <w:kern w:val="0"/>
          <w:sz w:val="32"/>
          <w:szCs w:val="32"/>
        </w:rPr>
        <w:t>包括但不限于以下方面：发明了新技术，提出了新方法，解决了相关工程领域关键技术难题，实现产业领域技术或产品工程创新；提出了新工程方案设计、新制造工艺，解决了重大工程项目的关键技术难题，取得突</w:t>
      </w:r>
      <w:r>
        <w:rPr>
          <w:rFonts w:eastAsia="仿宋_GB2312" w:cs="仿宋" w:hint="eastAsia"/>
          <w:kern w:val="0"/>
          <w:sz w:val="32"/>
          <w:szCs w:val="32"/>
        </w:rPr>
        <w:t>出的实施效果，具有推广应用价值；提出了新的工程应用方案、新产品制造工艺、新研发技术，解决了工程应用、产品研发过程中的关键技术难题，具有较高的推广应用价值；其他解决重要实际工程技术问题并取得较大成效的创新性成果。</w:t>
      </w:r>
    </w:p>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（五）评价要素参考</w:t>
      </w:r>
    </w:p>
    <w:tbl>
      <w:tblPr>
        <w:tblW w:w="8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4"/>
        <w:gridCol w:w="1474"/>
        <w:gridCol w:w="5102"/>
      </w:tblGrid>
      <w:tr w:rsidR="00883DFE">
        <w:trPr>
          <w:trHeight w:val="567"/>
          <w:tblHeader/>
          <w:jc w:val="center"/>
        </w:trPr>
        <w:tc>
          <w:tcPr>
            <w:tcW w:w="1644" w:type="dxa"/>
            <w:vAlign w:val="center"/>
          </w:tcPr>
          <w:p w:rsidR="00883DFE" w:rsidRDefault="00DE0FC9">
            <w:pPr>
              <w:adjustRightInd w:val="0"/>
              <w:snapToGrid w:val="0"/>
              <w:spacing w:line="240" w:lineRule="atLeast"/>
              <w:jc w:val="center"/>
              <w:rPr>
                <w:rFonts w:eastAsia="仿宋_GB2312" w:cs="宋体"/>
                <w:b/>
                <w:sz w:val="24"/>
                <w:szCs w:val="28"/>
              </w:rPr>
            </w:pPr>
            <w:bookmarkStart w:id="5" w:name="_Hlk169199666"/>
            <w:r>
              <w:rPr>
                <w:rFonts w:eastAsia="仿宋_GB2312" w:cs="宋体" w:hint="eastAsia"/>
                <w:b/>
                <w:sz w:val="24"/>
                <w:szCs w:val="28"/>
              </w:rPr>
              <w:t>一级指标</w:t>
            </w:r>
          </w:p>
        </w:tc>
        <w:tc>
          <w:tcPr>
            <w:tcW w:w="1474" w:type="dxa"/>
            <w:vAlign w:val="center"/>
          </w:tcPr>
          <w:p w:rsidR="00883DFE" w:rsidRDefault="00DE0FC9">
            <w:pPr>
              <w:adjustRightInd w:val="0"/>
              <w:snapToGrid w:val="0"/>
              <w:spacing w:line="240" w:lineRule="atLeast"/>
              <w:jc w:val="center"/>
              <w:rPr>
                <w:rFonts w:eastAsia="仿宋_GB2312" w:cs="宋体"/>
                <w:b/>
                <w:sz w:val="24"/>
                <w:szCs w:val="28"/>
              </w:rPr>
            </w:pPr>
            <w:r>
              <w:rPr>
                <w:rFonts w:eastAsia="仿宋_GB2312" w:cs="宋体" w:hint="eastAsia"/>
                <w:b/>
                <w:sz w:val="24"/>
                <w:szCs w:val="28"/>
              </w:rPr>
              <w:t>二级指标</w:t>
            </w:r>
          </w:p>
        </w:tc>
        <w:tc>
          <w:tcPr>
            <w:tcW w:w="5102" w:type="dxa"/>
            <w:vAlign w:val="center"/>
          </w:tcPr>
          <w:p w:rsidR="00883DFE" w:rsidRDefault="00DE0FC9">
            <w:pPr>
              <w:adjustRightInd w:val="0"/>
              <w:snapToGrid w:val="0"/>
              <w:spacing w:line="240" w:lineRule="atLeast"/>
              <w:jc w:val="center"/>
              <w:rPr>
                <w:rFonts w:eastAsia="仿宋_GB2312" w:cs="宋体"/>
                <w:b/>
                <w:sz w:val="24"/>
                <w:szCs w:val="28"/>
              </w:rPr>
            </w:pPr>
            <w:r>
              <w:rPr>
                <w:rFonts w:eastAsia="仿宋_GB2312" w:cs="宋体" w:hint="eastAsia"/>
                <w:b/>
                <w:sz w:val="24"/>
                <w:szCs w:val="28"/>
              </w:rPr>
              <w:t>主要评价要素</w:t>
            </w:r>
          </w:p>
        </w:tc>
      </w:tr>
      <w:tr w:rsidR="00883DFE">
        <w:trPr>
          <w:trHeight w:val="567"/>
          <w:jc w:val="center"/>
        </w:trPr>
        <w:tc>
          <w:tcPr>
            <w:tcW w:w="1644" w:type="dxa"/>
            <w:vMerge w:val="restart"/>
            <w:vAlign w:val="center"/>
          </w:tcPr>
          <w:p w:rsidR="00883DFE" w:rsidRDefault="00DE0FC9">
            <w:pPr>
              <w:adjustRightInd w:val="0"/>
              <w:snapToGrid w:val="0"/>
              <w:spacing w:line="240" w:lineRule="atLeast"/>
              <w:jc w:val="center"/>
              <w:rPr>
                <w:rFonts w:eastAsia="仿宋_GB2312" w:cs="宋体"/>
                <w:b/>
                <w:spacing w:val="20"/>
                <w:kern w:val="0"/>
                <w:sz w:val="24"/>
                <w:szCs w:val="24"/>
              </w:rPr>
            </w:pPr>
            <w:r>
              <w:rPr>
                <w:rFonts w:eastAsia="仿宋_GB2312" w:cs="宋体" w:hint="eastAsia"/>
                <w:b/>
                <w:spacing w:val="20"/>
                <w:kern w:val="0"/>
                <w:sz w:val="24"/>
                <w:szCs w:val="24"/>
              </w:rPr>
              <w:t>实践价值与影响力</w:t>
            </w:r>
          </w:p>
        </w:tc>
        <w:tc>
          <w:tcPr>
            <w:tcW w:w="1474" w:type="dxa"/>
            <w:vAlign w:val="center"/>
          </w:tcPr>
          <w:p w:rsidR="00883DFE" w:rsidRDefault="00DE0FC9">
            <w:pPr>
              <w:adjustRightInd w:val="0"/>
              <w:snapToGrid w:val="0"/>
              <w:spacing w:line="240" w:lineRule="atLeast"/>
              <w:jc w:val="center"/>
              <w:rPr>
                <w:rFonts w:eastAsia="仿宋_GB2312" w:cs="宋体"/>
                <w:spacing w:val="20"/>
                <w:kern w:val="0"/>
                <w:sz w:val="24"/>
                <w:szCs w:val="24"/>
              </w:rPr>
            </w:pPr>
            <w:r>
              <w:rPr>
                <w:rFonts w:eastAsia="仿宋_GB2312" w:cs="宋体" w:hint="eastAsia"/>
                <w:spacing w:val="20"/>
                <w:kern w:val="0"/>
                <w:sz w:val="24"/>
                <w:szCs w:val="24"/>
              </w:rPr>
              <w:t>实践成果来源</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实践成果来源于本专业领域工程实际问题，具有重要的现实意义和应用价值。</w:t>
            </w:r>
          </w:p>
        </w:tc>
      </w:tr>
      <w:tr w:rsidR="00883DFE">
        <w:trPr>
          <w:trHeight w:val="567"/>
          <w:jc w:val="center"/>
        </w:trPr>
        <w:tc>
          <w:tcPr>
            <w:tcW w:w="1644" w:type="dxa"/>
            <w:vMerge/>
            <w:vAlign w:val="center"/>
          </w:tcPr>
          <w:p w:rsidR="00883DFE" w:rsidRDefault="00883DFE">
            <w:pPr>
              <w:adjustRightInd w:val="0"/>
              <w:snapToGrid w:val="0"/>
              <w:spacing w:line="240" w:lineRule="atLeast"/>
              <w:jc w:val="left"/>
              <w:rPr>
                <w:rFonts w:eastAsia="仿宋_GB2312" w:cs="宋体"/>
                <w:b/>
                <w:spacing w:val="20"/>
                <w:kern w:val="0"/>
                <w:sz w:val="24"/>
                <w:szCs w:val="24"/>
              </w:rPr>
            </w:pPr>
          </w:p>
        </w:tc>
        <w:tc>
          <w:tcPr>
            <w:tcW w:w="1474" w:type="dxa"/>
            <w:tcBorders>
              <w:bottom w:val="single" w:sz="4" w:space="0" w:color="auto"/>
            </w:tcBorders>
            <w:vAlign w:val="center"/>
          </w:tcPr>
          <w:p w:rsidR="00883DFE" w:rsidRDefault="00DE0FC9">
            <w:pPr>
              <w:adjustRightInd w:val="0"/>
              <w:snapToGrid w:val="0"/>
              <w:spacing w:line="240" w:lineRule="atLeast"/>
              <w:jc w:val="center"/>
              <w:rPr>
                <w:rFonts w:eastAsia="仿宋_GB2312" w:cs="宋体"/>
                <w:spacing w:val="20"/>
                <w:kern w:val="0"/>
                <w:sz w:val="24"/>
                <w:szCs w:val="24"/>
              </w:rPr>
            </w:pPr>
            <w:r>
              <w:rPr>
                <w:rFonts w:eastAsia="仿宋_GB2312" w:cs="宋体" w:hint="eastAsia"/>
                <w:spacing w:val="20"/>
                <w:kern w:val="0"/>
                <w:sz w:val="24"/>
                <w:szCs w:val="24"/>
              </w:rPr>
              <w:t>实践成果影响力</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实践成果在行业领域的影响和认可度，包括同行评价及行业和社会影响力等。</w:t>
            </w:r>
          </w:p>
        </w:tc>
      </w:tr>
      <w:tr w:rsidR="00883DFE">
        <w:trPr>
          <w:trHeight w:val="567"/>
          <w:jc w:val="center"/>
        </w:trPr>
        <w:tc>
          <w:tcPr>
            <w:tcW w:w="1644" w:type="dxa"/>
            <w:vMerge w:val="restart"/>
            <w:vAlign w:val="center"/>
          </w:tcPr>
          <w:p w:rsidR="00883DFE" w:rsidRDefault="00DE0FC9">
            <w:pPr>
              <w:adjustRightInd w:val="0"/>
              <w:snapToGrid w:val="0"/>
              <w:spacing w:line="240" w:lineRule="atLeast"/>
              <w:jc w:val="left"/>
              <w:rPr>
                <w:rFonts w:eastAsia="仿宋_GB2312" w:cs="宋体"/>
                <w:b/>
                <w:spacing w:val="20"/>
                <w:kern w:val="0"/>
                <w:sz w:val="24"/>
                <w:szCs w:val="24"/>
              </w:rPr>
            </w:pPr>
            <w:r>
              <w:rPr>
                <w:rFonts w:eastAsia="仿宋_GB2312" w:cs="宋体" w:hint="eastAsia"/>
                <w:b/>
                <w:spacing w:val="20"/>
                <w:kern w:val="0"/>
                <w:sz w:val="24"/>
                <w:szCs w:val="24"/>
              </w:rPr>
              <w:t>理论基础及实践能力</w:t>
            </w:r>
          </w:p>
        </w:tc>
        <w:tc>
          <w:tcPr>
            <w:tcW w:w="1474" w:type="dxa"/>
            <w:tcBorders>
              <w:bottom w:val="single" w:sz="4" w:space="0" w:color="auto"/>
            </w:tcBorders>
            <w:vAlign w:val="center"/>
          </w:tcPr>
          <w:p w:rsidR="00883DFE" w:rsidRDefault="00DE0FC9">
            <w:pPr>
              <w:adjustRightInd w:val="0"/>
              <w:snapToGrid w:val="0"/>
              <w:spacing w:line="240" w:lineRule="atLeast"/>
              <w:jc w:val="center"/>
              <w:rPr>
                <w:rFonts w:eastAsia="仿宋_GB2312" w:cs="宋体"/>
                <w:spacing w:val="20"/>
                <w:kern w:val="0"/>
                <w:sz w:val="24"/>
                <w:szCs w:val="24"/>
              </w:rPr>
            </w:pPr>
            <w:r>
              <w:rPr>
                <w:rFonts w:eastAsia="仿宋_GB2312" w:cs="宋体" w:hint="eastAsia"/>
                <w:spacing w:val="20"/>
                <w:kern w:val="0"/>
                <w:sz w:val="24"/>
                <w:szCs w:val="24"/>
              </w:rPr>
              <w:t>学位申请人专门知识掌握与应用</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学位申请人对工程领域基础理论和专门知识的掌握程度，包括理论知识的深度和广度以及将理论知识应用于工程实践的能力。</w:t>
            </w:r>
          </w:p>
        </w:tc>
      </w:tr>
      <w:tr w:rsidR="00883DFE">
        <w:trPr>
          <w:trHeight w:val="567"/>
          <w:jc w:val="center"/>
        </w:trPr>
        <w:tc>
          <w:tcPr>
            <w:tcW w:w="1644" w:type="dxa"/>
            <w:vMerge/>
            <w:vAlign w:val="center"/>
          </w:tcPr>
          <w:p w:rsidR="00883DFE" w:rsidRDefault="00883DFE">
            <w:pPr>
              <w:adjustRightInd w:val="0"/>
              <w:snapToGrid w:val="0"/>
              <w:spacing w:line="240" w:lineRule="atLeast"/>
              <w:jc w:val="left"/>
              <w:rPr>
                <w:rFonts w:eastAsia="仿宋_GB2312" w:cs="宋体"/>
                <w:b/>
                <w:spacing w:val="20"/>
                <w:kern w:val="0"/>
                <w:sz w:val="24"/>
                <w:szCs w:val="24"/>
              </w:rPr>
            </w:pPr>
          </w:p>
        </w:tc>
        <w:tc>
          <w:tcPr>
            <w:tcW w:w="1474" w:type="dxa"/>
            <w:tcBorders>
              <w:bottom w:val="single" w:sz="4" w:space="0" w:color="auto"/>
            </w:tcBorders>
            <w:vAlign w:val="center"/>
          </w:tcPr>
          <w:p w:rsidR="00883DFE" w:rsidRDefault="00DE0FC9">
            <w:pPr>
              <w:adjustRightInd w:val="0"/>
              <w:snapToGrid w:val="0"/>
              <w:spacing w:line="240" w:lineRule="atLeast"/>
              <w:jc w:val="center"/>
              <w:rPr>
                <w:rFonts w:eastAsia="仿宋_GB2312" w:cs="宋体"/>
                <w:spacing w:val="20"/>
                <w:kern w:val="0"/>
                <w:sz w:val="24"/>
                <w:szCs w:val="24"/>
              </w:rPr>
            </w:pPr>
            <w:r>
              <w:rPr>
                <w:rFonts w:eastAsia="仿宋_GB2312" w:cs="宋体" w:hint="eastAsia"/>
                <w:spacing w:val="20"/>
                <w:kern w:val="0"/>
                <w:sz w:val="24"/>
                <w:szCs w:val="24"/>
              </w:rPr>
              <w:t>学位申请人工程实践与解决问题能力</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学位申请人具有独立从事工程技术研究、重大工程项目设计和实施或新产品、关键部件研制及重大项目管理的工作能力；</w:t>
            </w:r>
          </w:p>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具有解决复杂工程问题的能力、创新能</w:t>
            </w:r>
            <w:r>
              <w:rPr>
                <w:rFonts w:eastAsia="仿宋_GB2312" w:cs="宋体" w:hint="eastAsia"/>
                <w:spacing w:val="20"/>
                <w:kern w:val="0"/>
                <w:sz w:val="24"/>
                <w:szCs w:val="24"/>
              </w:rPr>
              <w:lastRenderedPageBreak/>
              <w:t>力和专业实践水平，以及系统工程思维能力。</w:t>
            </w:r>
          </w:p>
        </w:tc>
      </w:tr>
      <w:tr w:rsidR="00883DFE">
        <w:trPr>
          <w:trHeight w:val="567"/>
          <w:jc w:val="center"/>
        </w:trPr>
        <w:tc>
          <w:tcPr>
            <w:tcW w:w="1644" w:type="dxa"/>
            <w:vMerge w:val="restart"/>
            <w:tcBorders>
              <w:top w:val="single" w:sz="4" w:space="0" w:color="auto"/>
              <w:left w:val="single" w:sz="4" w:space="0" w:color="auto"/>
              <w:bottom w:val="single" w:sz="4" w:space="0" w:color="auto"/>
              <w:right w:val="single" w:sz="4" w:space="0" w:color="auto"/>
            </w:tcBorders>
            <w:vAlign w:val="center"/>
          </w:tcPr>
          <w:p w:rsidR="00883DFE" w:rsidRDefault="00DE0FC9">
            <w:pPr>
              <w:adjustRightInd w:val="0"/>
              <w:snapToGrid w:val="0"/>
              <w:spacing w:line="240" w:lineRule="atLeast"/>
              <w:jc w:val="center"/>
              <w:rPr>
                <w:rFonts w:eastAsia="仿宋_GB2312" w:cs="宋体"/>
                <w:b/>
                <w:spacing w:val="20"/>
                <w:kern w:val="0"/>
                <w:sz w:val="24"/>
                <w:szCs w:val="24"/>
              </w:rPr>
            </w:pPr>
            <w:r>
              <w:rPr>
                <w:rFonts w:eastAsia="仿宋_GB2312" w:cs="宋体" w:hint="eastAsia"/>
                <w:b/>
                <w:spacing w:val="20"/>
                <w:kern w:val="0"/>
                <w:sz w:val="24"/>
                <w:szCs w:val="24"/>
              </w:rPr>
              <w:lastRenderedPageBreak/>
              <w:t>创新性与应用效益</w:t>
            </w:r>
          </w:p>
        </w:tc>
        <w:tc>
          <w:tcPr>
            <w:tcW w:w="1474" w:type="dxa"/>
            <w:tcBorders>
              <w:top w:val="single" w:sz="4" w:space="0" w:color="auto"/>
              <w:left w:val="single" w:sz="4" w:space="0" w:color="auto"/>
              <w:bottom w:val="single" w:sz="4" w:space="0" w:color="auto"/>
              <w:right w:val="single" w:sz="4" w:space="0" w:color="auto"/>
            </w:tcBorders>
            <w:vAlign w:val="center"/>
          </w:tcPr>
          <w:p w:rsidR="00883DFE" w:rsidRDefault="00DE0FC9">
            <w:pPr>
              <w:adjustRightInd w:val="0"/>
              <w:snapToGrid w:val="0"/>
              <w:spacing w:line="240" w:lineRule="atLeast"/>
              <w:jc w:val="center"/>
              <w:rPr>
                <w:rFonts w:eastAsia="仿宋_GB2312" w:cs="宋体"/>
                <w:spacing w:val="20"/>
                <w:kern w:val="0"/>
                <w:sz w:val="24"/>
                <w:szCs w:val="24"/>
              </w:rPr>
            </w:pPr>
            <w:r>
              <w:rPr>
                <w:rFonts w:eastAsia="仿宋_GB2312" w:cs="宋体" w:hint="eastAsia"/>
                <w:spacing w:val="20"/>
                <w:kern w:val="0"/>
                <w:sz w:val="24"/>
                <w:szCs w:val="24"/>
              </w:rPr>
              <w:t>实践成果创新性</w:t>
            </w:r>
          </w:p>
        </w:tc>
        <w:tc>
          <w:tcPr>
            <w:tcW w:w="5102" w:type="dxa"/>
            <w:tcBorders>
              <w:left w:val="single" w:sz="4" w:space="0" w:color="auto"/>
            </w:tcBorders>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在实践成果中展现的创新点，如新技术、新方法、新工艺等；</w:t>
            </w:r>
          </w:p>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实践成果对现有技术或理论的补充、改进或突破的贡献程度。</w:t>
            </w:r>
          </w:p>
        </w:tc>
      </w:tr>
      <w:tr w:rsidR="00883DFE">
        <w:trPr>
          <w:trHeight w:val="567"/>
          <w:jc w:val="center"/>
        </w:trPr>
        <w:tc>
          <w:tcPr>
            <w:tcW w:w="1644" w:type="dxa"/>
            <w:vMerge/>
            <w:tcBorders>
              <w:top w:val="single" w:sz="4" w:space="0" w:color="auto"/>
              <w:left w:val="single" w:sz="4" w:space="0" w:color="auto"/>
              <w:bottom w:val="single" w:sz="4" w:space="0" w:color="auto"/>
              <w:right w:val="single" w:sz="4" w:space="0" w:color="auto"/>
            </w:tcBorders>
            <w:vAlign w:val="center"/>
          </w:tcPr>
          <w:p w:rsidR="00883DFE" w:rsidRDefault="00883DFE">
            <w:pPr>
              <w:adjustRightInd w:val="0"/>
              <w:snapToGrid w:val="0"/>
              <w:spacing w:line="240" w:lineRule="atLeast"/>
              <w:jc w:val="left"/>
              <w:rPr>
                <w:rFonts w:eastAsia="仿宋_GB2312" w:cs="宋体"/>
                <w:b/>
                <w:spacing w:val="20"/>
                <w:kern w:val="0"/>
                <w:sz w:val="24"/>
                <w:szCs w:val="24"/>
              </w:rPr>
            </w:pPr>
          </w:p>
        </w:tc>
        <w:tc>
          <w:tcPr>
            <w:tcW w:w="1474" w:type="dxa"/>
            <w:tcBorders>
              <w:top w:val="single" w:sz="4" w:space="0" w:color="auto"/>
              <w:left w:val="single" w:sz="4" w:space="0" w:color="auto"/>
              <w:bottom w:val="single" w:sz="4" w:space="0" w:color="auto"/>
              <w:right w:val="single" w:sz="4" w:space="0" w:color="auto"/>
            </w:tcBorders>
            <w:vAlign w:val="center"/>
          </w:tcPr>
          <w:p w:rsidR="00883DFE" w:rsidRDefault="00DE0FC9">
            <w:pPr>
              <w:adjustRightInd w:val="0"/>
              <w:snapToGrid w:val="0"/>
              <w:spacing w:line="240" w:lineRule="atLeast"/>
              <w:jc w:val="center"/>
              <w:rPr>
                <w:rFonts w:eastAsia="仿宋_GB2312" w:cs="宋体"/>
                <w:spacing w:val="20"/>
                <w:kern w:val="0"/>
                <w:sz w:val="24"/>
                <w:szCs w:val="24"/>
              </w:rPr>
            </w:pPr>
            <w:r>
              <w:rPr>
                <w:rFonts w:eastAsia="仿宋_GB2312" w:cs="宋体" w:hint="eastAsia"/>
                <w:spacing w:val="20"/>
                <w:kern w:val="0"/>
                <w:sz w:val="24"/>
                <w:szCs w:val="24"/>
              </w:rPr>
              <w:t>实践成果应用及经济和社会效益</w:t>
            </w:r>
          </w:p>
        </w:tc>
        <w:tc>
          <w:tcPr>
            <w:tcW w:w="5102" w:type="dxa"/>
            <w:tcBorders>
              <w:left w:val="single" w:sz="4" w:space="0" w:color="auto"/>
            </w:tcBorders>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实践成果在工程领域的应用范围和深度，以及对行业发展的推动作用；</w:t>
            </w:r>
          </w:p>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实践成果带来的经济效益（如成本节约、利润增加、效率提升）和社会效益（如提高生活质量、解决企业实际发展问题、促进可持续发展）。</w:t>
            </w:r>
          </w:p>
        </w:tc>
      </w:tr>
      <w:tr w:rsidR="00883DFE">
        <w:trPr>
          <w:trHeight w:val="567"/>
          <w:jc w:val="center"/>
        </w:trPr>
        <w:tc>
          <w:tcPr>
            <w:tcW w:w="1644" w:type="dxa"/>
            <w:vMerge w:val="restart"/>
            <w:vAlign w:val="center"/>
          </w:tcPr>
          <w:p w:rsidR="00883DFE" w:rsidRDefault="00DE0FC9">
            <w:pPr>
              <w:adjustRightInd w:val="0"/>
              <w:snapToGrid w:val="0"/>
              <w:spacing w:line="240" w:lineRule="atLeast"/>
              <w:jc w:val="center"/>
              <w:rPr>
                <w:rFonts w:eastAsia="仿宋_GB2312" w:cs="宋体"/>
                <w:b/>
                <w:spacing w:val="20"/>
                <w:kern w:val="0"/>
                <w:sz w:val="24"/>
                <w:szCs w:val="24"/>
              </w:rPr>
            </w:pPr>
            <w:r>
              <w:rPr>
                <w:rFonts w:eastAsia="仿宋_GB2312" w:cs="宋体" w:hint="eastAsia"/>
                <w:b/>
                <w:spacing w:val="20"/>
                <w:kern w:val="0"/>
                <w:sz w:val="24"/>
                <w:szCs w:val="24"/>
              </w:rPr>
              <w:t>知识产权与学术规范</w:t>
            </w:r>
          </w:p>
        </w:tc>
        <w:tc>
          <w:tcPr>
            <w:tcW w:w="1474" w:type="dxa"/>
            <w:vAlign w:val="center"/>
          </w:tcPr>
          <w:p w:rsidR="00883DFE" w:rsidRDefault="00DE0FC9">
            <w:pPr>
              <w:adjustRightInd w:val="0"/>
              <w:snapToGrid w:val="0"/>
              <w:spacing w:line="240" w:lineRule="atLeast"/>
              <w:jc w:val="center"/>
              <w:rPr>
                <w:rFonts w:eastAsia="仿宋_GB2312" w:cs="宋体"/>
                <w:spacing w:val="20"/>
                <w:kern w:val="0"/>
                <w:sz w:val="24"/>
                <w:szCs w:val="24"/>
              </w:rPr>
            </w:pPr>
            <w:r>
              <w:rPr>
                <w:rFonts w:eastAsia="仿宋_GB2312" w:cs="宋体" w:hint="eastAsia"/>
                <w:spacing w:val="20"/>
                <w:kern w:val="0"/>
                <w:sz w:val="24"/>
                <w:szCs w:val="24"/>
              </w:rPr>
              <w:t>实践成果的知识产权</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实践成果符合相关保密规定，符合相关法律法规和政策要求，知识产权的归属明确；</w:t>
            </w:r>
          </w:p>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涉及团队工作的成果，在报告中注明属于团队成果并明确个人独立完成的内容。</w:t>
            </w:r>
          </w:p>
        </w:tc>
      </w:tr>
      <w:tr w:rsidR="00883DFE">
        <w:trPr>
          <w:trHeight w:val="567"/>
          <w:jc w:val="center"/>
        </w:trPr>
        <w:tc>
          <w:tcPr>
            <w:tcW w:w="1644" w:type="dxa"/>
            <w:vMerge/>
            <w:vAlign w:val="center"/>
          </w:tcPr>
          <w:p w:rsidR="00883DFE" w:rsidRDefault="00883DFE">
            <w:pPr>
              <w:adjustRightInd w:val="0"/>
              <w:snapToGrid w:val="0"/>
              <w:spacing w:line="240" w:lineRule="atLeast"/>
              <w:jc w:val="center"/>
              <w:rPr>
                <w:rFonts w:eastAsia="仿宋_GB2312" w:cs="宋体"/>
                <w:b/>
                <w:sz w:val="24"/>
                <w:szCs w:val="24"/>
              </w:rPr>
            </w:pPr>
          </w:p>
        </w:tc>
        <w:tc>
          <w:tcPr>
            <w:tcW w:w="1474" w:type="dxa"/>
            <w:vAlign w:val="center"/>
          </w:tcPr>
          <w:p w:rsidR="00883DFE" w:rsidRDefault="00DE0FC9">
            <w:pPr>
              <w:adjustRightInd w:val="0"/>
              <w:snapToGrid w:val="0"/>
              <w:spacing w:line="240" w:lineRule="atLeast"/>
              <w:jc w:val="center"/>
              <w:rPr>
                <w:rFonts w:eastAsia="仿宋_GB2312" w:cs="宋体"/>
                <w:spacing w:val="20"/>
                <w:kern w:val="0"/>
                <w:sz w:val="24"/>
                <w:szCs w:val="24"/>
              </w:rPr>
            </w:pPr>
            <w:r>
              <w:rPr>
                <w:rFonts w:eastAsia="仿宋_GB2312" w:cs="宋体" w:hint="eastAsia"/>
                <w:spacing w:val="20"/>
                <w:kern w:val="0"/>
                <w:sz w:val="24"/>
                <w:szCs w:val="24"/>
              </w:rPr>
              <w:t>实践成果及总结报告的规范性</w:t>
            </w:r>
          </w:p>
        </w:tc>
        <w:tc>
          <w:tcPr>
            <w:tcW w:w="5102" w:type="dxa"/>
            <w:vAlign w:val="center"/>
          </w:tcPr>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展示实践成果的方式，如演示、原型等，以及成果表达的流畅性和易理解性；</w:t>
            </w:r>
          </w:p>
          <w:p w:rsidR="00883DFE" w:rsidRDefault="00DE0FC9">
            <w:pPr>
              <w:adjustRightInd w:val="0"/>
              <w:snapToGrid w:val="0"/>
              <w:spacing w:line="240" w:lineRule="atLeast"/>
              <w:rPr>
                <w:rFonts w:eastAsia="仿宋_GB2312" w:cs="宋体"/>
                <w:spacing w:val="20"/>
                <w:kern w:val="0"/>
                <w:sz w:val="24"/>
                <w:szCs w:val="24"/>
              </w:rPr>
            </w:pPr>
            <w:r>
              <w:rPr>
                <w:rFonts w:eastAsia="仿宋_GB2312" w:cs="宋体" w:hint="eastAsia"/>
                <w:spacing w:val="20"/>
                <w:kern w:val="0"/>
                <w:sz w:val="24"/>
                <w:szCs w:val="24"/>
              </w:rPr>
              <w:t>实践成果总结报告对技术需求和发展趋势的系统总结和综述。</w:t>
            </w:r>
          </w:p>
        </w:tc>
      </w:tr>
    </w:tbl>
    <w:bookmarkEnd w:id="5"/>
    <w:p w:rsidR="00883DFE" w:rsidRDefault="00DE0FC9">
      <w:pPr>
        <w:adjustRightInd w:val="0"/>
        <w:snapToGrid w:val="0"/>
        <w:spacing w:line="560" w:lineRule="exact"/>
        <w:ind w:firstLineChars="200" w:firstLine="643"/>
        <w:rPr>
          <w:rFonts w:ascii="楷体_GB2312" w:eastAsia="楷体_GB2312" w:hAnsi="楷体"/>
          <w:b/>
          <w:bCs/>
          <w:sz w:val="32"/>
          <w:szCs w:val="32"/>
        </w:rPr>
      </w:pPr>
      <w:r>
        <w:rPr>
          <w:rFonts w:ascii="楷体_GB2312" w:eastAsia="楷体_GB2312" w:hAnsi="楷体" w:hint="eastAsia"/>
          <w:b/>
          <w:bCs/>
          <w:sz w:val="32"/>
          <w:szCs w:val="32"/>
        </w:rPr>
        <w:t>（六）实践成果申请学位流程</w:t>
      </w:r>
    </w:p>
    <w:p w:rsidR="00883DFE" w:rsidRDefault="00DE0FC9">
      <w:pPr>
        <w:adjustRightInd w:val="0"/>
        <w:snapToGrid w:val="0"/>
        <w:spacing w:line="560" w:lineRule="exact"/>
        <w:ind w:firstLineChars="200" w:firstLine="640"/>
        <w:rPr>
          <w:rFonts w:eastAsia="仿宋_GB2312"/>
          <w:sz w:val="32"/>
          <w:szCs w:val="32"/>
        </w:rPr>
      </w:pPr>
      <w:r>
        <w:rPr>
          <w:rFonts w:eastAsia="仿宋_GB2312" w:hint="eastAsia"/>
          <w:sz w:val="32"/>
          <w:szCs w:val="32"/>
        </w:rPr>
        <w:t>通过规定的实践成果申请学位，主要流程应包括：实践成果申请学位可行性论证、实践成果实施、实践成果总结报告撰写、实践成果展示与鉴定或评审、实践成果答辩等。可行性论证、展示与鉴定、答辩等环节应有行业企业专家参与。</w:t>
      </w:r>
    </w:p>
    <w:p w:rsidR="00883DFE" w:rsidRDefault="00DE0FC9">
      <w:pPr>
        <w:adjustRightInd w:val="0"/>
        <w:snapToGrid w:val="0"/>
        <w:spacing w:line="560" w:lineRule="exact"/>
        <w:ind w:firstLineChars="200" w:firstLine="640"/>
        <w:rPr>
          <w:rFonts w:eastAsia="黑体"/>
          <w:sz w:val="32"/>
          <w:szCs w:val="32"/>
        </w:rPr>
      </w:pPr>
      <w:r>
        <w:rPr>
          <w:rFonts w:eastAsia="黑体" w:hint="eastAsia"/>
          <w:sz w:val="32"/>
          <w:szCs w:val="32"/>
        </w:rPr>
        <w:t>四、其他</w:t>
      </w:r>
    </w:p>
    <w:p w:rsidR="00883DFE" w:rsidRDefault="00DE0FC9">
      <w:pPr>
        <w:adjustRightInd w:val="0"/>
        <w:snapToGrid w:val="0"/>
        <w:spacing w:line="560" w:lineRule="exact"/>
        <w:ind w:firstLineChars="200" w:firstLine="640"/>
        <w:rPr>
          <w:rFonts w:eastAsia="仿宋_GB2312"/>
          <w:sz w:val="32"/>
          <w:szCs w:val="32"/>
        </w:rPr>
      </w:pPr>
      <w:r>
        <w:rPr>
          <w:rFonts w:eastAsia="仿宋_GB2312" w:hint="eastAsia"/>
          <w:sz w:val="32"/>
          <w:szCs w:val="32"/>
        </w:rPr>
        <w:t>全国工程专业学位研究生教育指导委员会负责本要求的宣传推广、解释、迭代更新等工作。</w:t>
      </w:r>
    </w:p>
    <w:p w:rsidR="00883DFE" w:rsidRDefault="00883DFE">
      <w:pPr>
        <w:adjustRightInd w:val="0"/>
        <w:snapToGrid w:val="0"/>
        <w:spacing w:line="560" w:lineRule="exact"/>
        <w:ind w:firstLineChars="200" w:firstLine="640"/>
        <w:rPr>
          <w:rFonts w:eastAsia="仿宋_GB2312"/>
          <w:sz w:val="32"/>
          <w:szCs w:val="32"/>
        </w:rPr>
      </w:pPr>
    </w:p>
    <w:sectPr w:rsidR="00883DFE">
      <w:footerReference w:type="default" r:id="rId8"/>
      <w:footerReference w:type="first" r:id="rId9"/>
      <w:pgSz w:w="11906" w:h="16838"/>
      <w:pgMar w:top="1440" w:right="1800" w:bottom="1440" w:left="1800" w:header="851" w:footer="992" w:gutter="0"/>
      <w:pgNumType w:start="2"/>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0FC9" w:rsidRDefault="00DE0FC9">
      <w:r>
        <w:separator/>
      </w:r>
    </w:p>
  </w:endnote>
  <w:endnote w:type="continuationSeparator" w:id="0">
    <w:p w:rsidR="00DE0FC9" w:rsidRDefault="00DE0F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altName w:val="宋体"/>
    <w:panose1 w:val="00000000000000000000"/>
    <w:charset w:val="86"/>
    <w:family w:val="roman"/>
    <w:notTrueType/>
    <w:pitch w:val="default"/>
  </w:font>
  <w:font w:name="等线">
    <w:panose1 w:val="00000000000000000000"/>
    <w:charset w:val="86"/>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3DFE" w:rsidRDefault="00DE0FC9">
    <w:pPr>
      <w:pStyle w:val="a6"/>
      <w:jc w:val="center"/>
      <w:rPr>
        <w:sz w:val="22"/>
        <w:szCs w:val="22"/>
      </w:rPr>
    </w:pPr>
    <w:r>
      <w:rPr>
        <w:noProof/>
        <w:sz w:val="22"/>
        <w:szCs w:val="2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883DFE" w:rsidRDefault="00DE0FC9">
                          <w:pPr>
                            <w:pStyle w:val="a6"/>
                            <w:rPr>
                              <w:sz w:val="22"/>
                              <w:szCs w:val="22"/>
                            </w:rPr>
                          </w:pPr>
                          <w:r>
                            <w:rPr>
                              <w:sz w:val="22"/>
                              <w:szCs w:val="22"/>
                            </w:rPr>
                            <w:t xml:space="preserve">— </w:t>
                          </w:r>
                          <w:r>
                            <w:rPr>
                              <w:sz w:val="22"/>
                              <w:szCs w:val="22"/>
                            </w:rPr>
                            <w:fldChar w:fldCharType="begin"/>
                          </w:r>
                          <w:r>
                            <w:rPr>
                              <w:sz w:val="22"/>
                              <w:szCs w:val="22"/>
                            </w:rPr>
                            <w:instrText xml:space="preserve"> PAGE  \* MERGEFORMAT </w:instrText>
                          </w:r>
                          <w:r>
                            <w:rPr>
                              <w:sz w:val="22"/>
                              <w:szCs w:val="22"/>
                            </w:rPr>
                            <w:fldChar w:fldCharType="separate"/>
                          </w:r>
                          <w:r w:rsidR="00386F4A">
                            <w:rPr>
                              <w:noProof/>
                              <w:sz w:val="22"/>
                              <w:szCs w:val="22"/>
                            </w:rPr>
                            <w:t>3</w:t>
                          </w:r>
                          <w:r>
                            <w:rPr>
                              <w:sz w:val="22"/>
                              <w:szCs w:val="22"/>
                            </w:rPr>
                            <w:fldChar w:fldCharType="end"/>
                          </w:r>
                          <w:r>
                            <w:rPr>
                              <w:sz w:val="22"/>
                              <w:szCs w:val="22"/>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mWIYQIAAAoFAAAOAAAAZHJzL2Uyb0RvYy54bWysVE1uEzEU3iNxB8t7Omkrqi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85fjk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G1qZYhhAgAACgUAAA4AAAAAAAAAAAAAAAAALgIAAGRycy9lMm9Eb2MueG1s&#10;UEsBAi0AFAAGAAgAAAAhAHGq0bnXAAAABQEAAA8AAAAAAAAAAAAAAAAAuwQAAGRycy9kb3ducmV2&#10;LnhtbFBLBQYAAAAABAAEAPMAAAC/BQAAAAA=&#10;" filled="f" stroked="f" strokeweight=".5pt">
              <v:textbox style="mso-fit-shape-to-text:t" inset="0,0,0,0">
                <w:txbxContent>
                  <w:p w:rsidR="00883DFE" w:rsidRDefault="00DE0FC9">
                    <w:pPr>
                      <w:pStyle w:val="a6"/>
                      <w:rPr>
                        <w:sz w:val="22"/>
                        <w:szCs w:val="22"/>
                      </w:rPr>
                    </w:pPr>
                    <w:r>
                      <w:rPr>
                        <w:sz w:val="22"/>
                        <w:szCs w:val="22"/>
                      </w:rPr>
                      <w:t xml:space="preserve">— </w:t>
                    </w:r>
                    <w:r>
                      <w:rPr>
                        <w:sz w:val="22"/>
                        <w:szCs w:val="22"/>
                      </w:rPr>
                      <w:fldChar w:fldCharType="begin"/>
                    </w:r>
                    <w:r>
                      <w:rPr>
                        <w:sz w:val="22"/>
                        <w:szCs w:val="22"/>
                      </w:rPr>
                      <w:instrText xml:space="preserve"> PAGE  \* MERGEFORMAT </w:instrText>
                    </w:r>
                    <w:r>
                      <w:rPr>
                        <w:sz w:val="22"/>
                        <w:szCs w:val="22"/>
                      </w:rPr>
                      <w:fldChar w:fldCharType="separate"/>
                    </w:r>
                    <w:r w:rsidR="00386F4A">
                      <w:rPr>
                        <w:noProof/>
                        <w:sz w:val="22"/>
                        <w:szCs w:val="22"/>
                      </w:rPr>
                      <w:t>3</w:t>
                    </w:r>
                    <w:r>
                      <w:rPr>
                        <w:sz w:val="22"/>
                        <w:szCs w:val="22"/>
                      </w:rPr>
                      <w:fldChar w:fldCharType="end"/>
                    </w:r>
                    <w:r>
                      <w:rPr>
                        <w:sz w:val="22"/>
                        <w:szCs w:val="22"/>
                      </w:rPr>
                      <w:t xml:space="preserve"> —</w:t>
                    </w:r>
                  </w:p>
                </w:txbxContent>
              </v:textbox>
              <w10:wrap anchorx="margin"/>
            </v:shape>
          </w:pict>
        </mc:Fallback>
      </mc:AlternateContent>
    </w:r>
  </w:p>
  <w:p w:rsidR="00883DFE" w:rsidRDefault="00883DFE">
    <w:pPr>
      <w:pStyle w:val="a6"/>
      <w:rPr>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3DFE" w:rsidRDefault="00883DFE">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0FC9" w:rsidRDefault="00DE0FC9">
      <w:r>
        <w:separator/>
      </w:r>
    </w:p>
  </w:footnote>
  <w:footnote w:type="continuationSeparator" w:id="0">
    <w:p w:rsidR="00DE0FC9" w:rsidRDefault="00DE0FC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I1ZGU0ZGFjNzgxYjRmODViNjM0MDZlZDY4Y2M5NTUifQ=="/>
    <w:docVar w:name="KSO_WPS_MARK_KEY" w:val="7bd1fc88-b972-495e-bddf-87744a50b534"/>
  </w:docVars>
  <w:rsids>
    <w:rsidRoot w:val="001D651E"/>
    <w:rsid w:val="00001448"/>
    <w:rsid w:val="00003A36"/>
    <w:rsid w:val="000046BE"/>
    <w:rsid w:val="000266AF"/>
    <w:rsid w:val="00027EDC"/>
    <w:rsid w:val="000314E2"/>
    <w:rsid w:val="000352E7"/>
    <w:rsid w:val="00037254"/>
    <w:rsid w:val="00040808"/>
    <w:rsid w:val="000410CF"/>
    <w:rsid w:val="00071601"/>
    <w:rsid w:val="00073EA5"/>
    <w:rsid w:val="00080667"/>
    <w:rsid w:val="000808F8"/>
    <w:rsid w:val="00082B41"/>
    <w:rsid w:val="0008513F"/>
    <w:rsid w:val="0009506B"/>
    <w:rsid w:val="00096891"/>
    <w:rsid w:val="00096934"/>
    <w:rsid w:val="000A11E8"/>
    <w:rsid w:val="000C1442"/>
    <w:rsid w:val="000D0B9B"/>
    <w:rsid w:val="000D5E54"/>
    <w:rsid w:val="000F0066"/>
    <w:rsid w:val="000F08F1"/>
    <w:rsid w:val="000F33F4"/>
    <w:rsid w:val="001021B6"/>
    <w:rsid w:val="001047AA"/>
    <w:rsid w:val="001076BE"/>
    <w:rsid w:val="001100A5"/>
    <w:rsid w:val="00111FB1"/>
    <w:rsid w:val="00114D1B"/>
    <w:rsid w:val="00115EAB"/>
    <w:rsid w:val="001207A1"/>
    <w:rsid w:val="00121ECD"/>
    <w:rsid w:val="001229BE"/>
    <w:rsid w:val="00135C63"/>
    <w:rsid w:val="0014267B"/>
    <w:rsid w:val="00142844"/>
    <w:rsid w:val="00151E5C"/>
    <w:rsid w:val="00156A70"/>
    <w:rsid w:val="0017230D"/>
    <w:rsid w:val="00173E18"/>
    <w:rsid w:val="00176343"/>
    <w:rsid w:val="00185CB0"/>
    <w:rsid w:val="00187580"/>
    <w:rsid w:val="001A21AB"/>
    <w:rsid w:val="001C5D19"/>
    <w:rsid w:val="001D651E"/>
    <w:rsid w:val="001E1FDC"/>
    <w:rsid w:val="001E5271"/>
    <w:rsid w:val="001F4D40"/>
    <w:rsid w:val="001F67DA"/>
    <w:rsid w:val="001F7F7C"/>
    <w:rsid w:val="00202CA3"/>
    <w:rsid w:val="0020375D"/>
    <w:rsid w:val="00205458"/>
    <w:rsid w:val="00211568"/>
    <w:rsid w:val="002166AA"/>
    <w:rsid w:val="00220F76"/>
    <w:rsid w:val="00221718"/>
    <w:rsid w:val="00223261"/>
    <w:rsid w:val="002304AE"/>
    <w:rsid w:val="00232DA7"/>
    <w:rsid w:val="00237E6E"/>
    <w:rsid w:val="00243FCC"/>
    <w:rsid w:val="002469F9"/>
    <w:rsid w:val="0025169A"/>
    <w:rsid w:val="00252249"/>
    <w:rsid w:val="00252B09"/>
    <w:rsid w:val="002543CB"/>
    <w:rsid w:val="00264BA6"/>
    <w:rsid w:val="002664CA"/>
    <w:rsid w:val="00267516"/>
    <w:rsid w:val="0028229A"/>
    <w:rsid w:val="002825DF"/>
    <w:rsid w:val="00287BEB"/>
    <w:rsid w:val="0029107D"/>
    <w:rsid w:val="002911E5"/>
    <w:rsid w:val="002A4A0F"/>
    <w:rsid w:val="002B721D"/>
    <w:rsid w:val="002C29A4"/>
    <w:rsid w:val="002C37A2"/>
    <w:rsid w:val="002C6907"/>
    <w:rsid w:val="002D4273"/>
    <w:rsid w:val="002E71BB"/>
    <w:rsid w:val="002F17AF"/>
    <w:rsid w:val="003045F4"/>
    <w:rsid w:val="0031118A"/>
    <w:rsid w:val="00313A7A"/>
    <w:rsid w:val="00315287"/>
    <w:rsid w:val="003155A2"/>
    <w:rsid w:val="00322428"/>
    <w:rsid w:val="00330E76"/>
    <w:rsid w:val="003411E3"/>
    <w:rsid w:val="00341DA1"/>
    <w:rsid w:val="00344C17"/>
    <w:rsid w:val="0034618F"/>
    <w:rsid w:val="0034700C"/>
    <w:rsid w:val="003525AC"/>
    <w:rsid w:val="003541A4"/>
    <w:rsid w:val="003572EA"/>
    <w:rsid w:val="0036410D"/>
    <w:rsid w:val="00364789"/>
    <w:rsid w:val="00370D56"/>
    <w:rsid w:val="003719C2"/>
    <w:rsid w:val="00371DBC"/>
    <w:rsid w:val="00376BD7"/>
    <w:rsid w:val="00386F4A"/>
    <w:rsid w:val="003919F3"/>
    <w:rsid w:val="00393BCC"/>
    <w:rsid w:val="00394E94"/>
    <w:rsid w:val="003968B5"/>
    <w:rsid w:val="003C0BF8"/>
    <w:rsid w:val="003D53A8"/>
    <w:rsid w:val="003D6D08"/>
    <w:rsid w:val="003E63C3"/>
    <w:rsid w:val="003F640E"/>
    <w:rsid w:val="003F7B57"/>
    <w:rsid w:val="00402D38"/>
    <w:rsid w:val="00412199"/>
    <w:rsid w:val="00416510"/>
    <w:rsid w:val="004223EB"/>
    <w:rsid w:val="00422400"/>
    <w:rsid w:val="004228B5"/>
    <w:rsid w:val="0043301E"/>
    <w:rsid w:val="0045038E"/>
    <w:rsid w:val="00453489"/>
    <w:rsid w:val="004567AE"/>
    <w:rsid w:val="0046483E"/>
    <w:rsid w:val="00472340"/>
    <w:rsid w:val="00481735"/>
    <w:rsid w:val="004953F9"/>
    <w:rsid w:val="004A00F4"/>
    <w:rsid w:val="004A06C5"/>
    <w:rsid w:val="004A21CD"/>
    <w:rsid w:val="004A3D57"/>
    <w:rsid w:val="004A439E"/>
    <w:rsid w:val="004A543E"/>
    <w:rsid w:val="004B2022"/>
    <w:rsid w:val="004C1E7C"/>
    <w:rsid w:val="004D121A"/>
    <w:rsid w:val="004D1BA6"/>
    <w:rsid w:val="004D22D7"/>
    <w:rsid w:val="004D334E"/>
    <w:rsid w:val="004D3CA7"/>
    <w:rsid w:val="004E4AAD"/>
    <w:rsid w:val="004F25A7"/>
    <w:rsid w:val="004F5FD1"/>
    <w:rsid w:val="004F6A0A"/>
    <w:rsid w:val="004F6B2D"/>
    <w:rsid w:val="00513BAF"/>
    <w:rsid w:val="0051507A"/>
    <w:rsid w:val="005153B0"/>
    <w:rsid w:val="00543CCA"/>
    <w:rsid w:val="0055042F"/>
    <w:rsid w:val="005515F4"/>
    <w:rsid w:val="00552670"/>
    <w:rsid w:val="00552D77"/>
    <w:rsid w:val="00555F13"/>
    <w:rsid w:val="00581AA6"/>
    <w:rsid w:val="00581EAF"/>
    <w:rsid w:val="005A4D1A"/>
    <w:rsid w:val="005A7D20"/>
    <w:rsid w:val="005B008F"/>
    <w:rsid w:val="005B02EC"/>
    <w:rsid w:val="005B62B1"/>
    <w:rsid w:val="005C5434"/>
    <w:rsid w:val="005C5D8F"/>
    <w:rsid w:val="005D0118"/>
    <w:rsid w:val="005D0875"/>
    <w:rsid w:val="005D1851"/>
    <w:rsid w:val="005D5F30"/>
    <w:rsid w:val="005E1247"/>
    <w:rsid w:val="005E342B"/>
    <w:rsid w:val="005E364F"/>
    <w:rsid w:val="005E379D"/>
    <w:rsid w:val="005E4408"/>
    <w:rsid w:val="005E4CF5"/>
    <w:rsid w:val="005E76E3"/>
    <w:rsid w:val="005E7B5E"/>
    <w:rsid w:val="006070C2"/>
    <w:rsid w:val="00617A3B"/>
    <w:rsid w:val="0062084C"/>
    <w:rsid w:val="00622E5D"/>
    <w:rsid w:val="0062598E"/>
    <w:rsid w:val="00626D68"/>
    <w:rsid w:val="00627734"/>
    <w:rsid w:val="00632F57"/>
    <w:rsid w:val="006350F9"/>
    <w:rsid w:val="006451F0"/>
    <w:rsid w:val="0065154A"/>
    <w:rsid w:val="00651807"/>
    <w:rsid w:val="0065721E"/>
    <w:rsid w:val="00665926"/>
    <w:rsid w:val="00666739"/>
    <w:rsid w:val="00667CAF"/>
    <w:rsid w:val="00671F45"/>
    <w:rsid w:val="00693B6D"/>
    <w:rsid w:val="00694DC1"/>
    <w:rsid w:val="006A4C7A"/>
    <w:rsid w:val="006B43FD"/>
    <w:rsid w:val="006B694E"/>
    <w:rsid w:val="006C208B"/>
    <w:rsid w:val="006D4624"/>
    <w:rsid w:val="006E2161"/>
    <w:rsid w:val="006E6D47"/>
    <w:rsid w:val="006E7566"/>
    <w:rsid w:val="006E7E97"/>
    <w:rsid w:val="0071257C"/>
    <w:rsid w:val="00715FFA"/>
    <w:rsid w:val="0071658D"/>
    <w:rsid w:val="0072351E"/>
    <w:rsid w:val="00734A32"/>
    <w:rsid w:val="00745F2E"/>
    <w:rsid w:val="00745F3A"/>
    <w:rsid w:val="00755D41"/>
    <w:rsid w:val="00765348"/>
    <w:rsid w:val="00782EC6"/>
    <w:rsid w:val="00783726"/>
    <w:rsid w:val="007A4269"/>
    <w:rsid w:val="007A4CA9"/>
    <w:rsid w:val="007A5BE1"/>
    <w:rsid w:val="007B617A"/>
    <w:rsid w:val="007C33F7"/>
    <w:rsid w:val="007E178C"/>
    <w:rsid w:val="007F4BE3"/>
    <w:rsid w:val="00804961"/>
    <w:rsid w:val="008128DA"/>
    <w:rsid w:val="00814B32"/>
    <w:rsid w:val="008266E5"/>
    <w:rsid w:val="00826C43"/>
    <w:rsid w:val="00830B24"/>
    <w:rsid w:val="008430D6"/>
    <w:rsid w:val="00846BF0"/>
    <w:rsid w:val="008550BD"/>
    <w:rsid w:val="00856140"/>
    <w:rsid w:val="00864DD5"/>
    <w:rsid w:val="00866A5A"/>
    <w:rsid w:val="00872E52"/>
    <w:rsid w:val="008771C9"/>
    <w:rsid w:val="00883DFE"/>
    <w:rsid w:val="008A037C"/>
    <w:rsid w:val="008A0634"/>
    <w:rsid w:val="008A1BC6"/>
    <w:rsid w:val="008B41FA"/>
    <w:rsid w:val="008B728B"/>
    <w:rsid w:val="008C112B"/>
    <w:rsid w:val="008C4B03"/>
    <w:rsid w:val="008C5209"/>
    <w:rsid w:val="008D4EA0"/>
    <w:rsid w:val="008E338B"/>
    <w:rsid w:val="008E51CE"/>
    <w:rsid w:val="008F5A1E"/>
    <w:rsid w:val="008F62CD"/>
    <w:rsid w:val="008F66E5"/>
    <w:rsid w:val="009001D7"/>
    <w:rsid w:val="009065CA"/>
    <w:rsid w:val="009139F5"/>
    <w:rsid w:val="00923E2E"/>
    <w:rsid w:val="00925BFC"/>
    <w:rsid w:val="00937EE3"/>
    <w:rsid w:val="009461BA"/>
    <w:rsid w:val="00955C7E"/>
    <w:rsid w:val="009608D3"/>
    <w:rsid w:val="009630FA"/>
    <w:rsid w:val="00963318"/>
    <w:rsid w:val="0096592A"/>
    <w:rsid w:val="009A0CAB"/>
    <w:rsid w:val="009A5363"/>
    <w:rsid w:val="009A7118"/>
    <w:rsid w:val="009B127C"/>
    <w:rsid w:val="009B79A5"/>
    <w:rsid w:val="009D1611"/>
    <w:rsid w:val="009E4535"/>
    <w:rsid w:val="009F7E26"/>
    <w:rsid w:val="00A02FD7"/>
    <w:rsid w:val="00A06A19"/>
    <w:rsid w:val="00A1093F"/>
    <w:rsid w:val="00A10B69"/>
    <w:rsid w:val="00A15278"/>
    <w:rsid w:val="00A22A36"/>
    <w:rsid w:val="00A26202"/>
    <w:rsid w:val="00A26F68"/>
    <w:rsid w:val="00A278C4"/>
    <w:rsid w:val="00A457E4"/>
    <w:rsid w:val="00A57585"/>
    <w:rsid w:val="00A57D5B"/>
    <w:rsid w:val="00A605DD"/>
    <w:rsid w:val="00A76B0D"/>
    <w:rsid w:val="00A806F8"/>
    <w:rsid w:val="00A83E4F"/>
    <w:rsid w:val="00A86A6C"/>
    <w:rsid w:val="00A927D7"/>
    <w:rsid w:val="00A96136"/>
    <w:rsid w:val="00A9784E"/>
    <w:rsid w:val="00AB0175"/>
    <w:rsid w:val="00AB1112"/>
    <w:rsid w:val="00AB1483"/>
    <w:rsid w:val="00AB705C"/>
    <w:rsid w:val="00AC2ECA"/>
    <w:rsid w:val="00AC70B1"/>
    <w:rsid w:val="00AD701E"/>
    <w:rsid w:val="00AE21E1"/>
    <w:rsid w:val="00AE2415"/>
    <w:rsid w:val="00B00288"/>
    <w:rsid w:val="00B0239F"/>
    <w:rsid w:val="00B06704"/>
    <w:rsid w:val="00B2445D"/>
    <w:rsid w:val="00B352CB"/>
    <w:rsid w:val="00B4253D"/>
    <w:rsid w:val="00B430CF"/>
    <w:rsid w:val="00B43D0C"/>
    <w:rsid w:val="00B56880"/>
    <w:rsid w:val="00B73E29"/>
    <w:rsid w:val="00B74F2D"/>
    <w:rsid w:val="00B75F59"/>
    <w:rsid w:val="00B86022"/>
    <w:rsid w:val="00B87C7E"/>
    <w:rsid w:val="00B90A4C"/>
    <w:rsid w:val="00BA34FC"/>
    <w:rsid w:val="00BA4A5C"/>
    <w:rsid w:val="00BB1344"/>
    <w:rsid w:val="00BB461B"/>
    <w:rsid w:val="00BC56DA"/>
    <w:rsid w:val="00BE18BF"/>
    <w:rsid w:val="00BE1B7A"/>
    <w:rsid w:val="00BE1D23"/>
    <w:rsid w:val="00BE32E2"/>
    <w:rsid w:val="00BE4A43"/>
    <w:rsid w:val="00BF2E88"/>
    <w:rsid w:val="00BF37A0"/>
    <w:rsid w:val="00BF6444"/>
    <w:rsid w:val="00C02B71"/>
    <w:rsid w:val="00C03FFC"/>
    <w:rsid w:val="00C0448C"/>
    <w:rsid w:val="00C0543E"/>
    <w:rsid w:val="00C23BF0"/>
    <w:rsid w:val="00C24CC5"/>
    <w:rsid w:val="00C26F4B"/>
    <w:rsid w:val="00C409D2"/>
    <w:rsid w:val="00C417A6"/>
    <w:rsid w:val="00C4253C"/>
    <w:rsid w:val="00C517B9"/>
    <w:rsid w:val="00C649EE"/>
    <w:rsid w:val="00C656F4"/>
    <w:rsid w:val="00C664DC"/>
    <w:rsid w:val="00C70E31"/>
    <w:rsid w:val="00C80162"/>
    <w:rsid w:val="00C81794"/>
    <w:rsid w:val="00C864C2"/>
    <w:rsid w:val="00C978AD"/>
    <w:rsid w:val="00CA4409"/>
    <w:rsid w:val="00CB42C8"/>
    <w:rsid w:val="00CB441B"/>
    <w:rsid w:val="00CB45BF"/>
    <w:rsid w:val="00CB486E"/>
    <w:rsid w:val="00CB5333"/>
    <w:rsid w:val="00CC1BD8"/>
    <w:rsid w:val="00CD03E5"/>
    <w:rsid w:val="00CD2257"/>
    <w:rsid w:val="00CD7A84"/>
    <w:rsid w:val="00CE005C"/>
    <w:rsid w:val="00CE21CA"/>
    <w:rsid w:val="00CF11C8"/>
    <w:rsid w:val="00CF70B3"/>
    <w:rsid w:val="00D05F25"/>
    <w:rsid w:val="00D103FE"/>
    <w:rsid w:val="00D149AF"/>
    <w:rsid w:val="00D149C9"/>
    <w:rsid w:val="00D17333"/>
    <w:rsid w:val="00D17EFF"/>
    <w:rsid w:val="00D21B9E"/>
    <w:rsid w:val="00D370E0"/>
    <w:rsid w:val="00D62C84"/>
    <w:rsid w:val="00D67935"/>
    <w:rsid w:val="00D727DB"/>
    <w:rsid w:val="00D74991"/>
    <w:rsid w:val="00D763E3"/>
    <w:rsid w:val="00D86B97"/>
    <w:rsid w:val="00D875B6"/>
    <w:rsid w:val="00D922D9"/>
    <w:rsid w:val="00D92B1D"/>
    <w:rsid w:val="00D96F14"/>
    <w:rsid w:val="00D97168"/>
    <w:rsid w:val="00DA1461"/>
    <w:rsid w:val="00DA2661"/>
    <w:rsid w:val="00DC33F4"/>
    <w:rsid w:val="00DD25E3"/>
    <w:rsid w:val="00DD280F"/>
    <w:rsid w:val="00DD4A91"/>
    <w:rsid w:val="00DE0652"/>
    <w:rsid w:val="00DE0FC9"/>
    <w:rsid w:val="00E12CF9"/>
    <w:rsid w:val="00E1437A"/>
    <w:rsid w:val="00E16A18"/>
    <w:rsid w:val="00E249A9"/>
    <w:rsid w:val="00E2585C"/>
    <w:rsid w:val="00E31007"/>
    <w:rsid w:val="00E3171B"/>
    <w:rsid w:val="00E333B6"/>
    <w:rsid w:val="00E94A01"/>
    <w:rsid w:val="00E95777"/>
    <w:rsid w:val="00EA4222"/>
    <w:rsid w:val="00EC6AED"/>
    <w:rsid w:val="00ED61B0"/>
    <w:rsid w:val="00EE4359"/>
    <w:rsid w:val="00EE5C9D"/>
    <w:rsid w:val="00EE7EAE"/>
    <w:rsid w:val="00EF7641"/>
    <w:rsid w:val="00F12C0A"/>
    <w:rsid w:val="00F13530"/>
    <w:rsid w:val="00F144C9"/>
    <w:rsid w:val="00F2273A"/>
    <w:rsid w:val="00F26EEB"/>
    <w:rsid w:val="00F3333C"/>
    <w:rsid w:val="00F334F6"/>
    <w:rsid w:val="00F509C0"/>
    <w:rsid w:val="00F54207"/>
    <w:rsid w:val="00F63B8F"/>
    <w:rsid w:val="00F75506"/>
    <w:rsid w:val="00F75BD5"/>
    <w:rsid w:val="00F80B6D"/>
    <w:rsid w:val="00F964A7"/>
    <w:rsid w:val="00F97952"/>
    <w:rsid w:val="00FA4AC0"/>
    <w:rsid w:val="00FA5A54"/>
    <w:rsid w:val="00FB0F14"/>
    <w:rsid w:val="00FB38B5"/>
    <w:rsid w:val="00FB5F30"/>
    <w:rsid w:val="00FC1ED4"/>
    <w:rsid w:val="00FC4C36"/>
    <w:rsid w:val="00FC7026"/>
    <w:rsid w:val="00FD02E8"/>
    <w:rsid w:val="00FE2B83"/>
    <w:rsid w:val="00FF07BA"/>
    <w:rsid w:val="02D81C87"/>
    <w:rsid w:val="03C6232F"/>
    <w:rsid w:val="03F61A28"/>
    <w:rsid w:val="040B7160"/>
    <w:rsid w:val="042A0CA0"/>
    <w:rsid w:val="048E6C46"/>
    <w:rsid w:val="0511780C"/>
    <w:rsid w:val="088B3DBA"/>
    <w:rsid w:val="0AC244FE"/>
    <w:rsid w:val="0B883D93"/>
    <w:rsid w:val="0B8E19BB"/>
    <w:rsid w:val="0C5D05F7"/>
    <w:rsid w:val="0D282539"/>
    <w:rsid w:val="0F02237A"/>
    <w:rsid w:val="0F0D27EF"/>
    <w:rsid w:val="0F385FC3"/>
    <w:rsid w:val="10BD5775"/>
    <w:rsid w:val="10C5135B"/>
    <w:rsid w:val="10EE32C1"/>
    <w:rsid w:val="125F6807"/>
    <w:rsid w:val="12D8392F"/>
    <w:rsid w:val="14B31B3F"/>
    <w:rsid w:val="16131145"/>
    <w:rsid w:val="169F7629"/>
    <w:rsid w:val="17A94E18"/>
    <w:rsid w:val="17CC36B7"/>
    <w:rsid w:val="19674377"/>
    <w:rsid w:val="1A9D7434"/>
    <w:rsid w:val="1AB846E3"/>
    <w:rsid w:val="1B060D70"/>
    <w:rsid w:val="1C647715"/>
    <w:rsid w:val="1C756BAA"/>
    <w:rsid w:val="1C9B48AB"/>
    <w:rsid w:val="1CC7132A"/>
    <w:rsid w:val="1CEF4F9A"/>
    <w:rsid w:val="1D294942"/>
    <w:rsid w:val="1DED74D4"/>
    <w:rsid w:val="1F53588A"/>
    <w:rsid w:val="1FF62A2A"/>
    <w:rsid w:val="20A756FA"/>
    <w:rsid w:val="22707FCF"/>
    <w:rsid w:val="242C7C6A"/>
    <w:rsid w:val="25B82CD1"/>
    <w:rsid w:val="25CD6118"/>
    <w:rsid w:val="29A9739E"/>
    <w:rsid w:val="2AA45755"/>
    <w:rsid w:val="2AF95385"/>
    <w:rsid w:val="2B25203D"/>
    <w:rsid w:val="2B766F39"/>
    <w:rsid w:val="2C5C6D15"/>
    <w:rsid w:val="2CAD5E46"/>
    <w:rsid w:val="2D8921E1"/>
    <w:rsid w:val="2DB0227C"/>
    <w:rsid w:val="2F7E6F8E"/>
    <w:rsid w:val="30566D20"/>
    <w:rsid w:val="30A80346"/>
    <w:rsid w:val="30E63FE5"/>
    <w:rsid w:val="31316081"/>
    <w:rsid w:val="315471D8"/>
    <w:rsid w:val="31B70371"/>
    <w:rsid w:val="322629F8"/>
    <w:rsid w:val="324707FD"/>
    <w:rsid w:val="33022A0D"/>
    <w:rsid w:val="35803912"/>
    <w:rsid w:val="359879EA"/>
    <w:rsid w:val="360A460F"/>
    <w:rsid w:val="3686476C"/>
    <w:rsid w:val="376B7EF4"/>
    <w:rsid w:val="381D4210"/>
    <w:rsid w:val="39B37558"/>
    <w:rsid w:val="3AE45577"/>
    <w:rsid w:val="3BE95A22"/>
    <w:rsid w:val="3C004876"/>
    <w:rsid w:val="3C804D7E"/>
    <w:rsid w:val="3E2E6080"/>
    <w:rsid w:val="3E32264F"/>
    <w:rsid w:val="3E596C8D"/>
    <w:rsid w:val="3E7D1957"/>
    <w:rsid w:val="3F4600D8"/>
    <w:rsid w:val="40063D93"/>
    <w:rsid w:val="4059416E"/>
    <w:rsid w:val="413B4AB8"/>
    <w:rsid w:val="41D904E8"/>
    <w:rsid w:val="42440FDE"/>
    <w:rsid w:val="426D49D9"/>
    <w:rsid w:val="437217A2"/>
    <w:rsid w:val="446F2DB4"/>
    <w:rsid w:val="44862941"/>
    <w:rsid w:val="45AB2CE7"/>
    <w:rsid w:val="462D06BA"/>
    <w:rsid w:val="477A6940"/>
    <w:rsid w:val="488F793D"/>
    <w:rsid w:val="49EF7646"/>
    <w:rsid w:val="4A4F1493"/>
    <w:rsid w:val="4B2E2FF3"/>
    <w:rsid w:val="4B6E09C2"/>
    <w:rsid w:val="4D3F60F3"/>
    <w:rsid w:val="4E4648EE"/>
    <w:rsid w:val="4EFC6556"/>
    <w:rsid w:val="4F2A2FE5"/>
    <w:rsid w:val="51407E18"/>
    <w:rsid w:val="52723B00"/>
    <w:rsid w:val="54107FCA"/>
    <w:rsid w:val="550A1E4B"/>
    <w:rsid w:val="572E7B72"/>
    <w:rsid w:val="5913510C"/>
    <w:rsid w:val="594A3968"/>
    <w:rsid w:val="5B54448D"/>
    <w:rsid w:val="5C3276F7"/>
    <w:rsid w:val="5CC90A53"/>
    <w:rsid w:val="5DF54ABA"/>
    <w:rsid w:val="5FE0237F"/>
    <w:rsid w:val="5FE0788F"/>
    <w:rsid w:val="5FE84E0C"/>
    <w:rsid w:val="603C7135"/>
    <w:rsid w:val="608F247B"/>
    <w:rsid w:val="60CF33E5"/>
    <w:rsid w:val="60EA1B1E"/>
    <w:rsid w:val="61030EF5"/>
    <w:rsid w:val="61036E08"/>
    <w:rsid w:val="61B468A6"/>
    <w:rsid w:val="61E356AC"/>
    <w:rsid w:val="64807544"/>
    <w:rsid w:val="64A81AD1"/>
    <w:rsid w:val="64A85F96"/>
    <w:rsid w:val="64B403BF"/>
    <w:rsid w:val="64C1564B"/>
    <w:rsid w:val="64E13881"/>
    <w:rsid w:val="64E837D0"/>
    <w:rsid w:val="65774A3E"/>
    <w:rsid w:val="6657124E"/>
    <w:rsid w:val="67655D81"/>
    <w:rsid w:val="678E6299"/>
    <w:rsid w:val="68B166E3"/>
    <w:rsid w:val="696F074D"/>
    <w:rsid w:val="69AE258F"/>
    <w:rsid w:val="6CD17623"/>
    <w:rsid w:val="6D24758F"/>
    <w:rsid w:val="6D4F3C34"/>
    <w:rsid w:val="6D9A680E"/>
    <w:rsid w:val="6DA93860"/>
    <w:rsid w:val="6DDE15FC"/>
    <w:rsid w:val="6EAC460E"/>
    <w:rsid w:val="706109EE"/>
    <w:rsid w:val="70827CAC"/>
    <w:rsid w:val="71D31544"/>
    <w:rsid w:val="723932A5"/>
    <w:rsid w:val="72564E99"/>
    <w:rsid w:val="727B566C"/>
    <w:rsid w:val="73280656"/>
    <w:rsid w:val="735063D7"/>
    <w:rsid w:val="761E3279"/>
    <w:rsid w:val="77877359"/>
    <w:rsid w:val="78AD18CD"/>
    <w:rsid w:val="7A216AC8"/>
    <w:rsid w:val="7A23025E"/>
    <w:rsid w:val="7A3902E6"/>
    <w:rsid w:val="7A62684D"/>
    <w:rsid w:val="7AFC158D"/>
    <w:rsid w:val="7B6E0F78"/>
    <w:rsid w:val="7CF3327C"/>
    <w:rsid w:val="7D050711"/>
    <w:rsid w:val="7D562F5D"/>
    <w:rsid w:val="7D777F72"/>
    <w:rsid w:val="7D9B6A3B"/>
    <w:rsid w:val="7E2203B5"/>
    <w:rsid w:val="7EBF3F54"/>
    <w:rsid w:val="7EC5279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endnote reference" w:semiHidden="0" w:qFormat="1"/>
    <w:lsdException w:name="endnote text" w:semiHidden="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semiHidden="0" w:qFormat="1"/>
    <w:lsdException w:name="Balloon Text" w:semiHidden="0"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qFormat/>
    <w:pPr>
      <w:spacing w:beforeAutospacing="1" w:afterAutospacing="1"/>
      <w:jc w:val="left"/>
      <w:outlineLvl w:val="0"/>
    </w:pPr>
    <w:rPr>
      <w:rFonts w:ascii="宋体" w:hAnsi="宋体" w:hint="eastAsia"/>
      <w:b/>
      <w:bCs/>
      <w:kern w:val="44"/>
      <w:sz w:val="48"/>
      <w:szCs w:val="48"/>
    </w:rPr>
  </w:style>
  <w:style w:type="paragraph" w:styleId="3">
    <w:name w:val="heading 3"/>
    <w:basedOn w:val="a"/>
    <w:next w:val="a"/>
    <w:qFormat/>
    <w:pPr>
      <w:spacing w:before="100" w:beforeAutospacing="1" w:after="100" w:afterAutospacing="1"/>
      <w:jc w:val="left"/>
      <w:outlineLvl w:val="2"/>
    </w:pPr>
    <w:rPr>
      <w:rFonts w:ascii="宋体" w:hAnsi="宋体" w:hint="eastAsia"/>
      <w:b/>
      <w:bCs/>
      <w:kern w:val="0"/>
      <w:sz w:val="27"/>
      <w:szCs w:val="27"/>
    </w:rPr>
  </w:style>
  <w:style w:type="paragraph" w:styleId="4">
    <w:name w:val="heading 4"/>
    <w:basedOn w:val="a"/>
    <w:next w:val="a"/>
    <w:link w:val="4Char"/>
    <w:uiPriority w:val="9"/>
    <w:qFormat/>
    <w:pPr>
      <w:widowControl/>
      <w:spacing w:before="100" w:beforeAutospacing="1" w:after="100" w:afterAutospacing="1"/>
      <w:jc w:val="left"/>
      <w:outlineLvl w:val="3"/>
    </w:pPr>
    <w:rPr>
      <w:rFonts w:ascii="宋体" w:hAnsi="宋体" w:cs="宋体"/>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endnote text"/>
    <w:basedOn w:val="a"/>
    <w:link w:val="Char0"/>
    <w:uiPriority w:val="99"/>
    <w:unhideWhenUsed/>
    <w:qFormat/>
    <w:pPr>
      <w:snapToGrid w:val="0"/>
      <w:jc w:val="left"/>
    </w:pPr>
  </w:style>
  <w:style w:type="paragraph" w:styleId="a5">
    <w:name w:val="Balloon Text"/>
    <w:basedOn w:val="a"/>
    <w:link w:val="Char1"/>
    <w:uiPriority w:val="99"/>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9">
    <w:name w:val="annotation subject"/>
    <w:basedOn w:val="a3"/>
    <w:next w:val="a3"/>
    <w:link w:val="Char4"/>
    <w:uiPriority w:val="99"/>
    <w:unhideWhenUsed/>
    <w:qFormat/>
    <w:rPr>
      <w:b/>
      <w:bCs/>
    </w:rPr>
  </w:style>
  <w:style w:type="table" w:styleId="aa">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uiPriority w:val="22"/>
    <w:qFormat/>
    <w:rPr>
      <w:b/>
      <w:bCs/>
    </w:rPr>
  </w:style>
  <w:style w:type="character" w:styleId="ac">
    <w:name w:val="endnote reference"/>
    <w:uiPriority w:val="99"/>
    <w:unhideWhenUsed/>
    <w:qFormat/>
    <w:rPr>
      <w:vertAlign w:val="superscript"/>
    </w:rPr>
  </w:style>
  <w:style w:type="character" w:styleId="ad">
    <w:name w:val="annotation reference"/>
    <w:uiPriority w:val="99"/>
    <w:unhideWhenUsed/>
    <w:qFormat/>
    <w:rPr>
      <w:sz w:val="21"/>
      <w:szCs w:val="21"/>
    </w:rPr>
  </w:style>
  <w:style w:type="character" w:customStyle="1" w:styleId="4Char">
    <w:name w:val="标题 4 Char"/>
    <w:link w:val="4"/>
    <w:uiPriority w:val="9"/>
    <w:qFormat/>
    <w:rPr>
      <w:rFonts w:ascii="宋体" w:eastAsia="宋体" w:hAnsi="宋体" w:cs="宋体"/>
      <w:b/>
      <w:bCs/>
      <w:kern w:val="0"/>
      <w:sz w:val="24"/>
      <w:szCs w:val="24"/>
    </w:rPr>
  </w:style>
  <w:style w:type="character" w:customStyle="1" w:styleId="Char">
    <w:name w:val="批注文字 Char"/>
    <w:link w:val="a3"/>
    <w:uiPriority w:val="99"/>
    <w:semiHidden/>
    <w:qFormat/>
    <w:rPr>
      <w:kern w:val="2"/>
      <w:sz w:val="21"/>
      <w:szCs w:val="22"/>
    </w:rPr>
  </w:style>
  <w:style w:type="character" w:customStyle="1" w:styleId="Char0">
    <w:name w:val="尾注文本 Char"/>
    <w:link w:val="a4"/>
    <w:uiPriority w:val="99"/>
    <w:semiHidden/>
    <w:qFormat/>
    <w:rPr>
      <w:kern w:val="2"/>
      <w:sz w:val="21"/>
      <w:szCs w:val="22"/>
    </w:rPr>
  </w:style>
  <w:style w:type="character" w:customStyle="1" w:styleId="Char1">
    <w:name w:val="批注框文本 Char"/>
    <w:link w:val="a5"/>
    <w:uiPriority w:val="99"/>
    <w:semiHidden/>
    <w:qFormat/>
    <w:rPr>
      <w:sz w:val="18"/>
      <w:szCs w:val="18"/>
    </w:rPr>
  </w:style>
  <w:style w:type="character" w:customStyle="1" w:styleId="Char2">
    <w:name w:val="页脚 Char"/>
    <w:link w:val="a6"/>
    <w:uiPriority w:val="99"/>
    <w:qFormat/>
    <w:rPr>
      <w:sz w:val="18"/>
      <w:szCs w:val="18"/>
    </w:rPr>
  </w:style>
  <w:style w:type="character" w:customStyle="1" w:styleId="Char3">
    <w:name w:val="页眉 Char"/>
    <w:link w:val="a7"/>
    <w:uiPriority w:val="99"/>
    <w:qFormat/>
    <w:rPr>
      <w:kern w:val="2"/>
      <w:sz w:val="18"/>
      <w:szCs w:val="18"/>
    </w:rPr>
  </w:style>
  <w:style w:type="character" w:customStyle="1" w:styleId="Char4">
    <w:name w:val="批注主题 Char"/>
    <w:link w:val="a9"/>
    <w:uiPriority w:val="99"/>
    <w:semiHidden/>
    <w:qFormat/>
    <w:rPr>
      <w:b/>
      <w:bCs/>
      <w:kern w:val="2"/>
      <w:sz w:val="21"/>
      <w:szCs w:val="22"/>
    </w:rPr>
  </w:style>
  <w:style w:type="paragraph" w:styleId="ae">
    <w:name w:val="List Paragraph"/>
    <w:uiPriority w:val="34"/>
    <w:qFormat/>
    <w:pPr>
      <w:widowControl w:val="0"/>
      <w:ind w:firstLineChars="200" w:firstLine="420"/>
      <w:jc w:val="both"/>
    </w:pPr>
    <w:rPr>
      <w:rFonts w:ascii="Calibri" w:hAnsi="Calibri"/>
      <w:kern w:val="2"/>
      <w:sz w:val="21"/>
      <w:szCs w:val="22"/>
    </w:rPr>
  </w:style>
  <w:style w:type="paragraph" w:customStyle="1" w:styleId="10">
    <w:name w:val="修订1"/>
    <w:uiPriority w:val="99"/>
    <w:unhideWhenUsed/>
    <w:qFormat/>
    <w:rPr>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semiHidden="0" w:uiPriority="0"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semiHidden="0" w:qFormat="1"/>
    <w:lsdException w:name="endnote reference" w:semiHidden="0" w:qFormat="1"/>
    <w:lsdException w:name="endnote text" w:semiHidden="0"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semiHidden="0" w:qFormat="1"/>
    <w:lsdException w:name="Balloon Text" w:semiHidden="0" w:qFormat="1"/>
    <w:lsdException w:name="Table Grid" w:semiHidden="0" w:uiPriority="3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1">
    <w:name w:val="heading 1"/>
    <w:basedOn w:val="a"/>
    <w:next w:val="a"/>
    <w:qFormat/>
    <w:pPr>
      <w:spacing w:beforeAutospacing="1" w:afterAutospacing="1"/>
      <w:jc w:val="left"/>
      <w:outlineLvl w:val="0"/>
    </w:pPr>
    <w:rPr>
      <w:rFonts w:ascii="宋体" w:hAnsi="宋体" w:hint="eastAsia"/>
      <w:b/>
      <w:bCs/>
      <w:kern w:val="44"/>
      <w:sz w:val="48"/>
      <w:szCs w:val="48"/>
    </w:rPr>
  </w:style>
  <w:style w:type="paragraph" w:styleId="3">
    <w:name w:val="heading 3"/>
    <w:basedOn w:val="a"/>
    <w:next w:val="a"/>
    <w:qFormat/>
    <w:pPr>
      <w:spacing w:before="100" w:beforeAutospacing="1" w:after="100" w:afterAutospacing="1"/>
      <w:jc w:val="left"/>
      <w:outlineLvl w:val="2"/>
    </w:pPr>
    <w:rPr>
      <w:rFonts w:ascii="宋体" w:hAnsi="宋体" w:hint="eastAsia"/>
      <w:b/>
      <w:bCs/>
      <w:kern w:val="0"/>
      <w:sz w:val="27"/>
      <w:szCs w:val="27"/>
    </w:rPr>
  </w:style>
  <w:style w:type="paragraph" w:styleId="4">
    <w:name w:val="heading 4"/>
    <w:basedOn w:val="a"/>
    <w:next w:val="a"/>
    <w:link w:val="4Char"/>
    <w:uiPriority w:val="9"/>
    <w:qFormat/>
    <w:pPr>
      <w:widowControl/>
      <w:spacing w:before="100" w:beforeAutospacing="1" w:after="100" w:afterAutospacing="1"/>
      <w:jc w:val="left"/>
      <w:outlineLvl w:val="3"/>
    </w:pPr>
    <w:rPr>
      <w:rFonts w:ascii="宋体" w:hAnsi="宋体" w:cs="宋体"/>
      <w:b/>
      <w:bCs/>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endnote text"/>
    <w:basedOn w:val="a"/>
    <w:link w:val="Char0"/>
    <w:uiPriority w:val="99"/>
    <w:unhideWhenUsed/>
    <w:qFormat/>
    <w:pPr>
      <w:snapToGrid w:val="0"/>
      <w:jc w:val="left"/>
    </w:pPr>
  </w:style>
  <w:style w:type="paragraph" w:styleId="a5">
    <w:name w:val="Balloon Text"/>
    <w:basedOn w:val="a"/>
    <w:link w:val="Char1"/>
    <w:uiPriority w:val="99"/>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9">
    <w:name w:val="annotation subject"/>
    <w:basedOn w:val="a3"/>
    <w:next w:val="a3"/>
    <w:link w:val="Char4"/>
    <w:uiPriority w:val="99"/>
    <w:unhideWhenUsed/>
    <w:qFormat/>
    <w:rPr>
      <w:b/>
      <w:bCs/>
    </w:rPr>
  </w:style>
  <w:style w:type="table" w:styleId="aa">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uiPriority w:val="22"/>
    <w:qFormat/>
    <w:rPr>
      <w:b/>
      <w:bCs/>
    </w:rPr>
  </w:style>
  <w:style w:type="character" w:styleId="ac">
    <w:name w:val="endnote reference"/>
    <w:uiPriority w:val="99"/>
    <w:unhideWhenUsed/>
    <w:qFormat/>
    <w:rPr>
      <w:vertAlign w:val="superscript"/>
    </w:rPr>
  </w:style>
  <w:style w:type="character" w:styleId="ad">
    <w:name w:val="annotation reference"/>
    <w:uiPriority w:val="99"/>
    <w:unhideWhenUsed/>
    <w:qFormat/>
    <w:rPr>
      <w:sz w:val="21"/>
      <w:szCs w:val="21"/>
    </w:rPr>
  </w:style>
  <w:style w:type="character" w:customStyle="1" w:styleId="4Char">
    <w:name w:val="标题 4 Char"/>
    <w:link w:val="4"/>
    <w:uiPriority w:val="9"/>
    <w:qFormat/>
    <w:rPr>
      <w:rFonts w:ascii="宋体" w:eastAsia="宋体" w:hAnsi="宋体" w:cs="宋体"/>
      <w:b/>
      <w:bCs/>
      <w:kern w:val="0"/>
      <w:sz w:val="24"/>
      <w:szCs w:val="24"/>
    </w:rPr>
  </w:style>
  <w:style w:type="character" w:customStyle="1" w:styleId="Char">
    <w:name w:val="批注文字 Char"/>
    <w:link w:val="a3"/>
    <w:uiPriority w:val="99"/>
    <w:semiHidden/>
    <w:qFormat/>
    <w:rPr>
      <w:kern w:val="2"/>
      <w:sz w:val="21"/>
      <w:szCs w:val="22"/>
    </w:rPr>
  </w:style>
  <w:style w:type="character" w:customStyle="1" w:styleId="Char0">
    <w:name w:val="尾注文本 Char"/>
    <w:link w:val="a4"/>
    <w:uiPriority w:val="99"/>
    <w:semiHidden/>
    <w:qFormat/>
    <w:rPr>
      <w:kern w:val="2"/>
      <w:sz w:val="21"/>
      <w:szCs w:val="22"/>
    </w:rPr>
  </w:style>
  <w:style w:type="character" w:customStyle="1" w:styleId="Char1">
    <w:name w:val="批注框文本 Char"/>
    <w:link w:val="a5"/>
    <w:uiPriority w:val="99"/>
    <w:semiHidden/>
    <w:qFormat/>
    <w:rPr>
      <w:sz w:val="18"/>
      <w:szCs w:val="18"/>
    </w:rPr>
  </w:style>
  <w:style w:type="character" w:customStyle="1" w:styleId="Char2">
    <w:name w:val="页脚 Char"/>
    <w:link w:val="a6"/>
    <w:uiPriority w:val="99"/>
    <w:qFormat/>
    <w:rPr>
      <w:sz w:val="18"/>
      <w:szCs w:val="18"/>
    </w:rPr>
  </w:style>
  <w:style w:type="character" w:customStyle="1" w:styleId="Char3">
    <w:name w:val="页眉 Char"/>
    <w:link w:val="a7"/>
    <w:uiPriority w:val="99"/>
    <w:qFormat/>
    <w:rPr>
      <w:kern w:val="2"/>
      <w:sz w:val="18"/>
      <w:szCs w:val="18"/>
    </w:rPr>
  </w:style>
  <w:style w:type="character" w:customStyle="1" w:styleId="Char4">
    <w:name w:val="批注主题 Char"/>
    <w:link w:val="a9"/>
    <w:uiPriority w:val="99"/>
    <w:semiHidden/>
    <w:qFormat/>
    <w:rPr>
      <w:b/>
      <w:bCs/>
      <w:kern w:val="2"/>
      <w:sz w:val="21"/>
      <w:szCs w:val="22"/>
    </w:rPr>
  </w:style>
  <w:style w:type="paragraph" w:styleId="ae">
    <w:name w:val="List Paragraph"/>
    <w:uiPriority w:val="34"/>
    <w:qFormat/>
    <w:pPr>
      <w:widowControl w:val="0"/>
      <w:ind w:firstLineChars="200" w:firstLine="420"/>
      <w:jc w:val="both"/>
    </w:pPr>
    <w:rPr>
      <w:rFonts w:ascii="Calibri" w:hAnsi="Calibri"/>
      <w:kern w:val="2"/>
      <w:sz w:val="21"/>
      <w:szCs w:val="22"/>
    </w:rPr>
  </w:style>
  <w:style w:type="paragraph" w:customStyle="1" w:styleId="10">
    <w:name w:val="修订1"/>
    <w:uiPriority w:val="99"/>
    <w:unhideWhenUsed/>
    <w:qFormat/>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923</Words>
  <Characters>5265</Characters>
  <Application>Microsoft Office Word</Application>
  <DocSecurity>0</DocSecurity>
  <Lines>43</Lines>
  <Paragraphs>12</Paragraphs>
  <ScaleCrop>false</ScaleCrop>
  <Company>MicroSoft</Company>
  <LinksUpToDate>false</LinksUpToDate>
  <CharactersWithSpaces>6176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fu2021</dc:creator>
  <cp:lastModifiedBy>User</cp:lastModifiedBy>
  <cp:revision>2</cp:revision>
  <cp:lastPrinted>2024-09-23T08:19:00Z</cp:lastPrinted>
  <dcterms:created xsi:type="dcterms:W3CDTF">2024-10-25T00:32:00Z</dcterms:created>
  <dcterms:modified xsi:type="dcterms:W3CDTF">2024-10-25T00:32:00Z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D7810BA5F15F43F0A36C9034F26E04F1_13</vt:lpwstr>
  </property>
</Properties>
</file>